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04" w:rsidRDefault="000C0E04" w:rsidP="000C0E0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3F1866" w:rsidRDefault="003F1866" w:rsidP="000C0E0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0E04" w:rsidRPr="00576BB8" w:rsidRDefault="000C0E04" w:rsidP="003F186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3076">
        <w:rPr>
          <w:rFonts w:ascii="Times New Roman" w:hAnsi="Times New Roman"/>
          <w:sz w:val="28"/>
          <w:szCs w:val="28"/>
        </w:rPr>
        <w:t xml:space="preserve">Действия педагога, классного руководителя при выявлении признаков суицидальных </w:t>
      </w:r>
      <w:r w:rsidR="00313076" w:rsidRPr="00313076">
        <w:rPr>
          <w:rFonts w:ascii="Times New Roman" w:hAnsi="Times New Roman"/>
          <w:sz w:val="28"/>
          <w:szCs w:val="28"/>
        </w:rPr>
        <w:t xml:space="preserve">мыслей и намерениях у </w:t>
      </w:r>
      <w:r w:rsidR="00313076">
        <w:rPr>
          <w:rFonts w:ascii="Times New Roman" w:hAnsi="Times New Roman"/>
          <w:sz w:val="28"/>
          <w:szCs w:val="28"/>
        </w:rPr>
        <w:t>несовершеннолетних учащихся</w:t>
      </w:r>
      <w:r w:rsidRPr="00576BB8">
        <w:rPr>
          <w:rFonts w:ascii="Times New Roman" w:hAnsi="Times New Roman"/>
          <w:b/>
          <w:sz w:val="28"/>
          <w:szCs w:val="28"/>
        </w:rPr>
        <w:t>.</w:t>
      </w:r>
    </w:p>
    <w:p w:rsidR="003F1866" w:rsidRPr="003F1866" w:rsidRDefault="00576BB8" w:rsidP="003F18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1866">
        <w:rPr>
          <w:rFonts w:ascii="Times New Roman" w:hAnsi="Times New Roman"/>
          <w:sz w:val="28"/>
          <w:szCs w:val="28"/>
        </w:rPr>
        <w:t>Методические рекомендации составлены</w:t>
      </w:r>
      <w:r w:rsidR="00177EAD" w:rsidRPr="003F1866">
        <w:rPr>
          <w:rFonts w:ascii="Times New Roman" w:hAnsi="Times New Roman"/>
          <w:sz w:val="28"/>
          <w:szCs w:val="28"/>
        </w:rPr>
        <w:t xml:space="preserve"> </w:t>
      </w:r>
    </w:p>
    <w:p w:rsidR="003F1866" w:rsidRPr="003F1866" w:rsidRDefault="00177EAD" w:rsidP="003F18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1866">
        <w:rPr>
          <w:rFonts w:ascii="Times New Roman" w:hAnsi="Times New Roman"/>
          <w:sz w:val="28"/>
          <w:szCs w:val="28"/>
        </w:rPr>
        <w:t>социальным педагогом</w:t>
      </w:r>
      <w:r w:rsidR="003F1866" w:rsidRPr="003F1866">
        <w:rPr>
          <w:rFonts w:ascii="Times New Roman" w:hAnsi="Times New Roman"/>
          <w:sz w:val="28"/>
          <w:szCs w:val="28"/>
        </w:rPr>
        <w:t xml:space="preserve"> </w:t>
      </w:r>
      <w:r w:rsidRPr="003F1866">
        <w:rPr>
          <w:rFonts w:ascii="Times New Roman" w:hAnsi="Times New Roman"/>
          <w:sz w:val="28"/>
          <w:szCs w:val="28"/>
        </w:rPr>
        <w:t xml:space="preserve"> ГБОУ школа № 53</w:t>
      </w:r>
      <w:r w:rsidR="003F1866" w:rsidRPr="003F1866">
        <w:rPr>
          <w:rFonts w:ascii="Times New Roman" w:hAnsi="Times New Roman"/>
          <w:sz w:val="28"/>
          <w:szCs w:val="28"/>
        </w:rPr>
        <w:t>,</w:t>
      </w:r>
    </w:p>
    <w:p w:rsidR="003F1866" w:rsidRPr="003F1866" w:rsidRDefault="00177EAD" w:rsidP="003F18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1866">
        <w:rPr>
          <w:rFonts w:ascii="Times New Roman" w:hAnsi="Times New Roman"/>
          <w:sz w:val="28"/>
          <w:szCs w:val="28"/>
        </w:rPr>
        <w:t xml:space="preserve"> И.В. Хитровой</w:t>
      </w:r>
    </w:p>
    <w:p w:rsidR="003F1866" w:rsidRDefault="003F1866" w:rsidP="003F18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3F1866">
        <w:rPr>
          <w:rFonts w:ascii="Times New Roman" w:hAnsi="Times New Roman"/>
          <w:sz w:val="28"/>
          <w:szCs w:val="28"/>
        </w:rPr>
        <w:t>(использованы</w:t>
      </w:r>
      <w:r w:rsidR="00576BB8" w:rsidRPr="003F1866">
        <w:rPr>
          <w:rFonts w:ascii="Times New Roman" w:hAnsi="Times New Roman"/>
          <w:sz w:val="28"/>
          <w:szCs w:val="28"/>
        </w:rPr>
        <w:t xml:space="preserve"> материал</w:t>
      </w:r>
      <w:r w:rsidRPr="003F1866">
        <w:rPr>
          <w:rFonts w:ascii="Times New Roman" w:hAnsi="Times New Roman"/>
          <w:sz w:val="28"/>
          <w:szCs w:val="28"/>
        </w:rPr>
        <w:t>ы</w:t>
      </w:r>
      <w:r w:rsidR="00576BB8" w:rsidRPr="003F186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F1866" w:rsidRPr="003F1866" w:rsidRDefault="00576BB8" w:rsidP="003F18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1866">
        <w:rPr>
          <w:rFonts w:ascii="Times New Roman" w:hAnsi="Times New Roman"/>
          <w:sz w:val="28"/>
          <w:szCs w:val="28"/>
        </w:rPr>
        <w:t xml:space="preserve">курса лекций по </w:t>
      </w:r>
      <w:proofErr w:type="spellStart"/>
      <w:r w:rsidRPr="003F1866">
        <w:rPr>
          <w:rFonts w:ascii="Times New Roman" w:hAnsi="Times New Roman"/>
          <w:sz w:val="28"/>
          <w:szCs w:val="28"/>
        </w:rPr>
        <w:t>суицидологии</w:t>
      </w:r>
      <w:proofErr w:type="spellEnd"/>
      <w:r w:rsidRPr="003F1866">
        <w:rPr>
          <w:rFonts w:ascii="Times New Roman" w:hAnsi="Times New Roman"/>
          <w:sz w:val="28"/>
          <w:szCs w:val="28"/>
        </w:rPr>
        <w:t xml:space="preserve">  </w:t>
      </w:r>
    </w:p>
    <w:p w:rsidR="003F1866" w:rsidRDefault="00576BB8" w:rsidP="003F18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1866">
        <w:rPr>
          <w:rFonts w:ascii="Times New Roman" w:hAnsi="Times New Roman"/>
          <w:sz w:val="28"/>
          <w:szCs w:val="28"/>
        </w:rPr>
        <w:t xml:space="preserve">авторов </w:t>
      </w:r>
      <w:r w:rsidR="003F1866" w:rsidRPr="003F1866">
        <w:rPr>
          <w:rFonts w:ascii="Times New Roman" w:hAnsi="Times New Roman"/>
          <w:sz w:val="28"/>
          <w:szCs w:val="28"/>
        </w:rPr>
        <w:t xml:space="preserve">  </w:t>
      </w:r>
      <w:r w:rsidRPr="003F1866">
        <w:rPr>
          <w:rFonts w:ascii="Times New Roman" w:hAnsi="Times New Roman"/>
          <w:sz w:val="28"/>
          <w:szCs w:val="28"/>
        </w:rPr>
        <w:t xml:space="preserve">И. Л </w:t>
      </w:r>
      <w:proofErr w:type="spellStart"/>
      <w:r w:rsidRPr="003F1866">
        <w:rPr>
          <w:rFonts w:ascii="Times New Roman" w:hAnsi="Times New Roman"/>
          <w:sz w:val="28"/>
          <w:szCs w:val="28"/>
        </w:rPr>
        <w:t>Шелехова</w:t>
      </w:r>
      <w:proofErr w:type="spellEnd"/>
      <w:r w:rsidRPr="003F1866">
        <w:rPr>
          <w:rFonts w:ascii="Times New Roman" w:hAnsi="Times New Roman"/>
          <w:sz w:val="28"/>
          <w:szCs w:val="28"/>
        </w:rPr>
        <w:t xml:space="preserve">, Т. В. Каштановой, </w:t>
      </w:r>
    </w:p>
    <w:p w:rsidR="000C0E04" w:rsidRPr="003F1866" w:rsidRDefault="00576BB8" w:rsidP="003F1866">
      <w:pPr>
        <w:spacing w:after="0" w:line="240" w:lineRule="auto"/>
        <w:jc w:val="right"/>
        <w:rPr>
          <w:rFonts w:ascii="Times New Roman" w:hAnsi="Times New Roman"/>
          <w:color w:val="595959" w:themeColor="text1" w:themeTint="A6"/>
          <w:sz w:val="28"/>
          <w:szCs w:val="28"/>
        </w:rPr>
      </w:pPr>
      <w:proofErr w:type="gramStart"/>
      <w:r w:rsidRPr="003F1866">
        <w:rPr>
          <w:rFonts w:ascii="Times New Roman" w:hAnsi="Times New Roman"/>
          <w:sz w:val="28"/>
          <w:szCs w:val="28"/>
        </w:rPr>
        <w:t xml:space="preserve">А. Н. </w:t>
      </w:r>
      <w:proofErr w:type="spellStart"/>
      <w:r w:rsidRPr="003F1866">
        <w:rPr>
          <w:rFonts w:ascii="Times New Roman" w:hAnsi="Times New Roman"/>
          <w:sz w:val="28"/>
          <w:szCs w:val="28"/>
        </w:rPr>
        <w:t>Корнетова</w:t>
      </w:r>
      <w:proofErr w:type="spellEnd"/>
      <w:r w:rsidRPr="003F1866">
        <w:rPr>
          <w:rFonts w:ascii="Times New Roman" w:hAnsi="Times New Roman"/>
          <w:sz w:val="28"/>
          <w:szCs w:val="28"/>
        </w:rPr>
        <w:t xml:space="preserve">, Е. С. </w:t>
      </w:r>
      <w:proofErr w:type="spellStart"/>
      <w:r w:rsidRPr="003F1866">
        <w:rPr>
          <w:rFonts w:ascii="Times New Roman" w:hAnsi="Times New Roman"/>
          <w:sz w:val="28"/>
          <w:szCs w:val="28"/>
        </w:rPr>
        <w:t>Толстолес</w:t>
      </w:r>
      <w:proofErr w:type="spellEnd"/>
      <w:r w:rsidRPr="003F1866">
        <w:rPr>
          <w:rFonts w:ascii="Times New Roman" w:hAnsi="Times New Roman"/>
          <w:color w:val="595959" w:themeColor="text1" w:themeTint="A6"/>
          <w:sz w:val="28"/>
          <w:szCs w:val="28"/>
        </w:rPr>
        <w:t>)</w:t>
      </w:r>
      <w:proofErr w:type="gramEnd"/>
    </w:p>
    <w:p w:rsidR="003F1866" w:rsidRPr="003F1866" w:rsidRDefault="003F1866" w:rsidP="003F18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42874" w:rsidRDefault="00742874" w:rsidP="003F18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F1866">
        <w:rPr>
          <w:rFonts w:ascii="Times New Roman" w:hAnsi="Times New Roman"/>
          <w:sz w:val="28"/>
          <w:szCs w:val="28"/>
        </w:rPr>
        <w:t>Психотерапевты определяют суицид как осознанный акт устранения из жизни под воздействием острых психотравмирующих ситуаций, при котором собственная жизнь теряет для человека смысл.</w:t>
      </w:r>
    </w:p>
    <w:p w:rsidR="003F1866" w:rsidRPr="003F1866" w:rsidRDefault="003F1866" w:rsidP="003F18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A29" w:rsidRPr="003F1866" w:rsidRDefault="00742874" w:rsidP="003F1866">
      <w:pPr>
        <w:pStyle w:val="a3"/>
        <w:spacing w:line="276" w:lineRule="auto"/>
        <w:ind w:left="0" w:firstLine="708"/>
        <w:jc w:val="both"/>
        <w:textAlignment w:val="baseline"/>
        <w:rPr>
          <w:color w:val="00007D"/>
          <w:sz w:val="28"/>
          <w:szCs w:val="28"/>
        </w:rPr>
      </w:pPr>
      <w:r w:rsidRPr="003F1866">
        <w:rPr>
          <w:sz w:val="28"/>
          <w:szCs w:val="28"/>
        </w:rPr>
        <w:t>По данным Всемирной психиатрической ассоциации наиболее уязвимыми в отношении самоубийства являются старшие подростки в возрасте от 15 до 19 лет. Согласно данным Следственного комитета города Санкт-Петерб</w:t>
      </w:r>
      <w:r w:rsidR="00313076" w:rsidRPr="003F1866">
        <w:rPr>
          <w:sz w:val="28"/>
          <w:szCs w:val="28"/>
        </w:rPr>
        <w:t>у</w:t>
      </w:r>
      <w:r w:rsidRPr="003F1866">
        <w:rPr>
          <w:sz w:val="28"/>
          <w:szCs w:val="28"/>
        </w:rPr>
        <w:t xml:space="preserve">рга, в 2019-2020 гг. в городе наблюдается рост количества суицидов несо-вершеннолетних2, что делает задачу профилактики суицидального поведения обучающихся актуальнее, чем когда-либо ранее. </w:t>
      </w:r>
    </w:p>
    <w:p w:rsidR="00FB6F49" w:rsidRPr="003F1866" w:rsidRDefault="002D5A29" w:rsidP="003F1866">
      <w:pPr>
        <w:pStyle w:val="a3"/>
        <w:spacing w:line="276" w:lineRule="auto"/>
        <w:ind w:left="-142" w:firstLine="850"/>
        <w:jc w:val="both"/>
        <w:textAlignment w:val="baseline"/>
        <w:rPr>
          <w:sz w:val="28"/>
          <w:szCs w:val="28"/>
        </w:rPr>
      </w:pPr>
      <w:r w:rsidRPr="003F1866">
        <w:rPr>
          <w:sz w:val="28"/>
          <w:szCs w:val="28"/>
        </w:rPr>
        <w:t xml:space="preserve">Причем, </w:t>
      </w:r>
      <w:r w:rsidR="00FB6F49" w:rsidRPr="003F1866">
        <w:rPr>
          <w:sz w:val="28"/>
          <w:szCs w:val="28"/>
        </w:rPr>
        <w:t xml:space="preserve"> 32%  СП приходится на долю 17-ти летних; 31% - 16 летних;                 21% - 15 летних; 12% - 14 летних; 4% - 12-13 летних </w:t>
      </w:r>
    </w:p>
    <w:p w:rsidR="002D5A29" w:rsidRDefault="00FB6F49" w:rsidP="003F1866">
      <w:pPr>
        <w:pStyle w:val="a3"/>
        <w:spacing w:line="276" w:lineRule="auto"/>
        <w:ind w:left="0"/>
        <w:jc w:val="both"/>
        <w:textAlignment w:val="baseline"/>
        <w:rPr>
          <w:sz w:val="28"/>
          <w:szCs w:val="28"/>
        </w:rPr>
      </w:pPr>
      <w:r w:rsidRPr="003F1866">
        <w:rPr>
          <w:sz w:val="28"/>
          <w:szCs w:val="28"/>
        </w:rPr>
        <w:t xml:space="preserve">  Юноши </w:t>
      </w:r>
      <w:r w:rsidRPr="003F1866">
        <w:rPr>
          <w:sz w:val="28"/>
          <w:szCs w:val="28"/>
          <w:u w:val="single"/>
        </w:rPr>
        <w:t>совершаю</w:t>
      </w:r>
      <w:r w:rsidRPr="003F1866">
        <w:rPr>
          <w:sz w:val="28"/>
          <w:szCs w:val="28"/>
        </w:rPr>
        <w:t>т самоубийства</w:t>
      </w:r>
      <w:r w:rsidR="00301965" w:rsidRPr="003F1866">
        <w:rPr>
          <w:sz w:val="28"/>
          <w:szCs w:val="28"/>
        </w:rPr>
        <w:t>,</w:t>
      </w:r>
      <w:r w:rsidRPr="003F1866">
        <w:rPr>
          <w:sz w:val="28"/>
          <w:szCs w:val="28"/>
        </w:rPr>
        <w:t xml:space="preserve"> как минимум</w:t>
      </w:r>
      <w:r w:rsidR="00301965" w:rsidRPr="003F1866">
        <w:rPr>
          <w:sz w:val="28"/>
          <w:szCs w:val="28"/>
        </w:rPr>
        <w:t>,</w:t>
      </w:r>
      <w:r w:rsidRPr="003F1866">
        <w:rPr>
          <w:sz w:val="28"/>
          <w:szCs w:val="28"/>
        </w:rPr>
        <w:t xml:space="preserve"> в </w:t>
      </w:r>
      <w:r w:rsidR="00301965" w:rsidRPr="003F1866">
        <w:rPr>
          <w:sz w:val="28"/>
          <w:szCs w:val="28"/>
        </w:rPr>
        <w:t xml:space="preserve">два </w:t>
      </w:r>
      <w:r w:rsidRPr="003F1866">
        <w:rPr>
          <w:sz w:val="28"/>
          <w:szCs w:val="28"/>
        </w:rPr>
        <w:t xml:space="preserve">раза чаще девушек, хотя девушки предпринимают </w:t>
      </w:r>
      <w:r w:rsidRPr="003F1866">
        <w:rPr>
          <w:sz w:val="28"/>
          <w:szCs w:val="28"/>
          <w:u w:val="single"/>
        </w:rPr>
        <w:t>такие попытки</w:t>
      </w:r>
      <w:r w:rsidRPr="003F1866">
        <w:rPr>
          <w:sz w:val="28"/>
          <w:szCs w:val="28"/>
        </w:rPr>
        <w:t xml:space="preserve"> гораздо чаще</w:t>
      </w:r>
      <w:r w:rsidR="003F1866">
        <w:rPr>
          <w:sz w:val="28"/>
          <w:szCs w:val="28"/>
        </w:rPr>
        <w:t>.</w:t>
      </w:r>
    </w:p>
    <w:p w:rsidR="003F1866" w:rsidRDefault="003F1866" w:rsidP="003F18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76BB8">
        <w:rPr>
          <w:rFonts w:ascii="Times New Roman" w:hAnsi="Times New Roman"/>
          <w:sz w:val="28"/>
          <w:szCs w:val="28"/>
        </w:rPr>
        <w:t xml:space="preserve">Считается, что общей причиной суицида является социально-психологическая </w:t>
      </w:r>
      <w:proofErr w:type="spellStart"/>
      <w:r w:rsidRPr="00576BB8">
        <w:rPr>
          <w:rFonts w:ascii="Times New Roman" w:hAnsi="Times New Roman"/>
          <w:sz w:val="28"/>
          <w:szCs w:val="28"/>
        </w:rPr>
        <w:t>дезадаптация</w:t>
      </w:r>
      <w:proofErr w:type="spellEnd"/>
      <w:r w:rsidRPr="00576BB8">
        <w:rPr>
          <w:rFonts w:ascii="Times New Roman" w:hAnsi="Times New Roman"/>
          <w:sz w:val="28"/>
          <w:szCs w:val="28"/>
        </w:rPr>
        <w:t xml:space="preserve">, возникающая под влиянием острых психотравмирующих ситуаций, нарушения взаимодействия личности с ее ближайшим окружением. </w:t>
      </w:r>
    </w:p>
    <w:p w:rsidR="003F1866" w:rsidRDefault="003F1866" w:rsidP="003F18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76BB8">
        <w:rPr>
          <w:rFonts w:ascii="Times New Roman" w:hAnsi="Times New Roman"/>
          <w:sz w:val="28"/>
          <w:szCs w:val="28"/>
        </w:rPr>
        <w:t>Однако</w:t>
      </w:r>
      <w:r>
        <w:rPr>
          <w:rFonts w:ascii="Times New Roman" w:hAnsi="Times New Roman"/>
          <w:sz w:val="28"/>
          <w:szCs w:val="28"/>
        </w:rPr>
        <w:t>,</w:t>
      </w:r>
      <w:r w:rsidRPr="00576BB8">
        <w:rPr>
          <w:rFonts w:ascii="Times New Roman" w:hAnsi="Times New Roman"/>
          <w:sz w:val="28"/>
          <w:szCs w:val="28"/>
        </w:rPr>
        <w:t xml:space="preserve"> для подростков это чаще всего не тотальные нарушения, а нарушения общения с </w:t>
      </w:r>
      <w:proofErr w:type="gramStart"/>
      <w:r w:rsidRPr="00576BB8">
        <w:rPr>
          <w:rFonts w:ascii="Times New Roman" w:hAnsi="Times New Roman"/>
          <w:sz w:val="28"/>
          <w:szCs w:val="28"/>
        </w:rPr>
        <w:t>бли</w:t>
      </w:r>
      <w:r>
        <w:rPr>
          <w:rFonts w:ascii="Times New Roman" w:hAnsi="Times New Roman"/>
          <w:sz w:val="28"/>
          <w:szCs w:val="28"/>
        </w:rPr>
        <w:t>з</w:t>
      </w:r>
      <w:r w:rsidRPr="00576BB8">
        <w:rPr>
          <w:rFonts w:ascii="Times New Roman" w:hAnsi="Times New Roman"/>
          <w:sz w:val="28"/>
          <w:szCs w:val="28"/>
        </w:rPr>
        <w:t>кими</w:t>
      </w:r>
      <w:proofErr w:type="gramEnd"/>
      <w:r w:rsidRPr="00576BB8">
        <w:rPr>
          <w:rFonts w:ascii="Times New Roman" w:hAnsi="Times New Roman"/>
          <w:sz w:val="28"/>
          <w:szCs w:val="28"/>
        </w:rPr>
        <w:t>, с семьей.</w:t>
      </w:r>
      <w:r w:rsidRPr="00576BB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3F1866" w:rsidRDefault="003F1866" w:rsidP="003F18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F1866" w:rsidRDefault="003F1866" w:rsidP="003F18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Ниже приведена таблица факторов суицидального риска.</w:t>
      </w:r>
    </w:p>
    <w:p w:rsidR="003F1866" w:rsidRPr="00576BB8" w:rsidRDefault="003F1866" w:rsidP="003F18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42874" w:rsidRDefault="00FB6F49" w:rsidP="00742874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19700" cy="50761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51" cy="5110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2874" w:rsidRDefault="00742874" w:rsidP="00742874">
      <w:pPr>
        <w:pStyle w:val="Default"/>
        <w:rPr>
          <w:sz w:val="28"/>
          <w:szCs w:val="28"/>
        </w:rPr>
      </w:pPr>
    </w:p>
    <w:p w:rsidR="003F1866" w:rsidRDefault="003F1866" w:rsidP="003F1866">
      <w:pPr>
        <w:pStyle w:val="Default"/>
        <w:ind w:firstLine="708"/>
        <w:jc w:val="both"/>
        <w:rPr>
          <w:sz w:val="28"/>
          <w:szCs w:val="28"/>
        </w:rPr>
      </w:pPr>
    </w:p>
    <w:p w:rsidR="003F1866" w:rsidRPr="00576BB8" w:rsidRDefault="003F1866" w:rsidP="003F1866">
      <w:pPr>
        <w:pStyle w:val="Default"/>
        <w:ind w:firstLine="708"/>
        <w:jc w:val="both"/>
        <w:rPr>
          <w:sz w:val="28"/>
          <w:szCs w:val="28"/>
        </w:rPr>
      </w:pPr>
      <w:r w:rsidRPr="00576BB8">
        <w:rPr>
          <w:sz w:val="28"/>
          <w:szCs w:val="28"/>
        </w:rPr>
        <w:t xml:space="preserve">Всемирная организация здравоохранения выделяет первичный, вторичный, третичный уровни профилактики, позволяющие снизить количество суицидов среди подростков и молодежи. </w:t>
      </w:r>
    </w:p>
    <w:p w:rsidR="00742874" w:rsidRPr="00576BB8" w:rsidRDefault="00742874" w:rsidP="003F18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418ED" w:rsidRPr="00576BB8" w:rsidRDefault="001418ED" w:rsidP="003F1866">
      <w:pPr>
        <w:pStyle w:val="Default"/>
        <w:ind w:firstLine="708"/>
        <w:jc w:val="both"/>
        <w:rPr>
          <w:sz w:val="28"/>
          <w:szCs w:val="28"/>
        </w:rPr>
      </w:pPr>
      <w:r w:rsidRPr="00576BB8">
        <w:rPr>
          <w:sz w:val="28"/>
          <w:szCs w:val="28"/>
        </w:rPr>
        <w:t>Психологи, медики отмечают, что п</w:t>
      </w:r>
      <w:r w:rsidR="00742874" w:rsidRPr="00576BB8">
        <w:rPr>
          <w:sz w:val="28"/>
          <w:szCs w:val="28"/>
        </w:rPr>
        <w:t xml:space="preserve">рименительно к системе образования </w:t>
      </w:r>
      <w:r w:rsidR="00742874" w:rsidRPr="00576BB8">
        <w:rPr>
          <w:b/>
          <w:bCs/>
          <w:i/>
          <w:iCs/>
          <w:sz w:val="28"/>
          <w:szCs w:val="28"/>
        </w:rPr>
        <w:t xml:space="preserve">первичная профилактика или превенция </w:t>
      </w:r>
      <w:r w:rsidR="00742874" w:rsidRPr="00576BB8">
        <w:rPr>
          <w:sz w:val="28"/>
          <w:szCs w:val="28"/>
        </w:rPr>
        <w:t xml:space="preserve">направлена на укрепление психического здоровья в целом и проводится со всеми субъектами образовательной среды (дети, родители, педагоги). </w:t>
      </w:r>
    </w:p>
    <w:p w:rsidR="00742874" w:rsidRPr="00576BB8" w:rsidRDefault="00742874" w:rsidP="00FB6F49">
      <w:pPr>
        <w:pStyle w:val="Default"/>
        <w:ind w:firstLine="708"/>
        <w:jc w:val="both"/>
        <w:rPr>
          <w:sz w:val="28"/>
          <w:szCs w:val="28"/>
        </w:rPr>
      </w:pPr>
      <w:r w:rsidRPr="00576BB8">
        <w:rPr>
          <w:sz w:val="28"/>
          <w:szCs w:val="28"/>
        </w:rPr>
        <w:t xml:space="preserve">Объектом первичной профилактики являются люди, не имеющие суицидальных мыслей и намерений, её цель – минимизация возможного риска возникновения суицидальных намерений в будущем у психологически благополучных субъектов. </w:t>
      </w:r>
    </w:p>
    <w:p w:rsidR="00742874" w:rsidRPr="00576BB8" w:rsidRDefault="001418ED" w:rsidP="00FB6F49">
      <w:pPr>
        <w:pStyle w:val="Default"/>
        <w:ind w:firstLine="708"/>
        <w:jc w:val="both"/>
        <w:rPr>
          <w:sz w:val="28"/>
          <w:szCs w:val="28"/>
        </w:rPr>
      </w:pPr>
      <w:r w:rsidRPr="00576BB8">
        <w:rPr>
          <w:sz w:val="28"/>
          <w:szCs w:val="28"/>
        </w:rPr>
        <w:t>П</w:t>
      </w:r>
      <w:r w:rsidR="00742874" w:rsidRPr="00576BB8">
        <w:rPr>
          <w:sz w:val="28"/>
          <w:szCs w:val="28"/>
        </w:rPr>
        <w:t xml:space="preserve">едагоги и классные руководители, как лица, имеющие наиболее частый и тесный контакт с </w:t>
      </w:r>
      <w:proofErr w:type="gramStart"/>
      <w:r w:rsidR="00742874" w:rsidRPr="00576BB8">
        <w:rPr>
          <w:sz w:val="28"/>
          <w:szCs w:val="28"/>
        </w:rPr>
        <w:t>обучающимися</w:t>
      </w:r>
      <w:proofErr w:type="gramEnd"/>
      <w:r w:rsidR="00742874" w:rsidRPr="00576BB8">
        <w:rPr>
          <w:sz w:val="28"/>
          <w:szCs w:val="28"/>
        </w:rPr>
        <w:t xml:space="preserve">, обладают уникальным ресурсом для решения отдельных задач первичной профилактики суицидального поведения детей и подростков. </w:t>
      </w:r>
    </w:p>
    <w:p w:rsidR="00742874" w:rsidRPr="00576BB8" w:rsidRDefault="00742874" w:rsidP="00576BB8">
      <w:pPr>
        <w:pStyle w:val="Default"/>
        <w:jc w:val="both"/>
        <w:rPr>
          <w:sz w:val="28"/>
          <w:szCs w:val="28"/>
        </w:rPr>
      </w:pPr>
      <w:r w:rsidRPr="00576BB8">
        <w:rPr>
          <w:b/>
          <w:bCs/>
          <w:i/>
          <w:iCs/>
          <w:sz w:val="28"/>
          <w:szCs w:val="28"/>
        </w:rPr>
        <w:t xml:space="preserve">Вторичная профилактика или интервенция </w:t>
      </w:r>
      <w:r w:rsidRPr="00576BB8">
        <w:rPr>
          <w:i/>
          <w:iCs/>
          <w:sz w:val="28"/>
          <w:szCs w:val="28"/>
        </w:rPr>
        <w:t xml:space="preserve">– </w:t>
      </w:r>
      <w:r w:rsidRPr="00576BB8">
        <w:rPr>
          <w:sz w:val="28"/>
          <w:szCs w:val="28"/>
        </w:rPr>
        <w:t xml:space="preserve">это поддержка лиц, находящихся в кризисной ситуации. </w:t>
      </w:r>
    </w:p>
    <w:p w:rsidR="00742874" w:rsidRPr="00576BB8" w:rsidRDefault="00742874" w:rsidP="00576BB8">
      <w:pPr>
        <w:pStyle w:val="Default"/>
        <w:jc w:val="both"/>
        <w:rPr>
          <w:sz w:val="28"/>
          <w:szCs w:val="28"/>
        </w:rPr>
      </w:pPr>
      <w:r w:rsidRPr="00576BB8">
        <w:rPr>
          <w:b/>
          <w:bCs/>
          <w:i/>
          <w:iCs/>
          <w:sz w:val="28"/>
          <w:szCs w:val="28"/>
        </w:rPr>
        <w:lastRenderedPageBreak/>
        <w:t xml:space="preserve">Третичная профилактика или </w:t>
      </w:r>
      <w:proofErr w:type="spellStart"/>
      <w:r w:rsidRPr="00576BB8">
        <w:rPr>
          <w:b/>
          <w:bCs/>
          <w:i/>
          <w:iCs/>
          <w:sz w:val="28"/>
          <w:szCs w:val="28"/>
        </w:rPr>
        <w:t>поственция</w:t>
      </w:r>
      <w:proofErr w:type="spellEnd"/>
      <w:r w:rsidRPr="00576BB8">
        <w:rPr>
          <w:b/>
          <w:bCs/>
          <w:i/>
          <w:iCs/>
          <w:sz w:val="28"/>
          <w:szCs w:val="28"/>
        </w:rPr>
        <w:t xml:space="preserve"> </w:t>
      </w:r>
      <w:r w:rsidRPr="00576BB8">
        <w:rPr>
          <w:sz w:val="28"/>
          <w:szCs w:val="28"/>
        </w:rPr>
        <w:t xml:space="preserve">– это помощь, которая оказывается людям, уцелевшим после самоубийства, и их окружению; </w:t>
      </w:r>
    </w:p>
    <w:p w:rsidR="001418ED" w:rsidRPr="00576BB8" w:rsidRDefault="001418ED" w:rsidP="00576BB8">
      <w:pPr>
        <w:pStyle w:val="Default"/>
        <w:jc w:val="both"/>
        <w:rPr>
          <w:sz w:val="28"/>
          <w:szCs w:val="28"/>
        </w:rPr>
      </w:pPr>
      <w:r w:rsidRPr="00576BB8">
        <w:rPr>
          <w:sz w:val="28"/>
          <w:szCs w:val="28"/>
        </w:rPr>
        <w:t xml:space="preserve">Вторичная и третичная профилактики – это направления для работы специалистов в области психиатрии, </w:t>
      </w:r>
      <w:r w:rsidR="002D5A29" w:rsidRPr="00576BB8">
        <w:rPr>
          <w:sz w:val="28"/>
          <w:szCs w:val="28"/>
        </w:rPr>
        <w:t>п</w:t>
      </w:r>
      <w:r w:rsidRPr="00576BB8">
        <w:rPr>
          <w:sz w:val="28"/>
          <w:szCs w:val="28"/>
        </w:rPr>
        <w:t xml:space="preserve">сихологии.  </w:t>
      </w:r>
    </w:p>
    <w:p w:rsidR="00B1076F" w:rsidRPr="00576BB8" w:rsidRDefault="00B1076F" w:rsidP="00576BB8">
      <w:pPr>
        <w:pStyle w:val="Default"/>
        <w:ind w:firstLine="708"/>
        <w:jc w:val="both"/>
        <w:rPr>
          <w:sz w:val="28"/>
          <w:szCs w:val="28"/>
        </w:rPr>
      </w:pPr>
      <w:r w:rsidRPr="00576BB8">
        <w:rPr>
          <w:sz w:val="28"/>
          <w:szCs w:val="28"/>
        </w:rPr>
        <w:t xml:space="preserve">Первичная профилактика суицидального поведения должна проводиться систематически.  </w:t>
      </w:r>
    </w:p>
    <w:p w:rsidR="00121FB2" w:rsidRPr="00576BB8" w:rsidRDefault="00B1076F" w:rsidP="00576BB8">
      <w:pPr>
        <w:pStyle w:val="Default"/>
        <w:ind w:firstLine="708"/>
        <w:jc w:val="both"/>
        <w:rPr>
          <w:sz w:val="28"/>
          <w:szCs w:val="28"/>
        </w:rPr>
      </w:pPr>
      <w:r w:rsidRPr="00576BB8">
        <w:rPr>
          <w:sz w:val="28"/>
          <w:szCs w:val="28"/>
        </w:rPr>
        <w:t>О</w:t>
      </w:r>
      <w:r w:rsidR="002D5A29" w:rsidRPr="00576BB8">
        <w:rPr>
          <w:sz w:val="28"/>
          <w:szCs w:val="28"/>
        </w:rPr>
        <w:t>сновной задачей педагогов</w:t>
      </w:r>
      <w:r w:rsidR="00121FB2" w:rsidRPr="00576BB8">
        <w:rPr>
          <w:sz w:val="28"/>
          <w:szCs w:val="28"/>
        </w:rPr>
        <w:t>,</w:t>
      </w:r>
      <w:r w:rsidR="002D5A29" w:rsidRPr="00576BB8">
        <w:rPr>
          <w:sz w:val="28"/>
          <w:szCs w:val="28"/>
        </w:rPr>
        <w:t xml:space="preserve"> классных руководителей является вы</w:t>
      </w:r>
      <w:r w:rsidR="00121FB2" w:rsidRPr="00576BB8">
        <w:rPr>
          <w:sz w:val="28"/>
          <w:szCs w:val="28"/>
        </w:rPr>
        <w:t>явление учащихся</w:t>
      </w:r>
      <w:r w:rsidR="00576BB8">
        <w:rPr>
          <w:sz w:val="28"/>
          <w:szCs w:val="28"/>
        </w:rPr>
        <w:t>,</w:t>
      </w:r>
      <w:r w:rsidR="00121FB2" w:rsidRPr="00576BB8">
        <w:rPr>
          <w:sz w:val="28"/>
          <w:szCs w:val="28"/>
        </w:rPr>
        <w:t xml:space="preserve"> в поведении которых проявляются следующие признаки: </w:t>
      </w:r>
    </w:p>
    <w:p w:rsidR="00FB6F49" w:rsidRPr="00FB6F49" w:rsidRDefault="00FB6F49" w:rsidP="00FB6F49">
      <w:pPr>
        <w:pStyle w:val="a3"/>
        <w:numPr>
          <w:ilvl w:val="0"/>
          <w:numId w:val="15"/>
        </w:numPr>
        <w:jc w:val="both"/>
        <w:textAlignment w:val="baseline"/>
        <w:rPr>
          <w:sz w:val="21"/>
        </w:rPr>
      </w:pPr>
      <w:r w:rsidRPr="00FB6F49">
        <w:rPr>
          <w:rFonts w:eastAsiaTheme="minorEastAsia"/>
          <w:sz w:val="28"/>
          <w:szCs w:val="28"/>
        </w:rPr>
        <w:t>Печальное настроение;</w:t>
      </w:r>
      <w:r>
        <w:rPr>
          <w:rFonts w:eastAsiaTheme="minorEastAsia"/>
          <w:sz w:val="28"/>
          <w:szCs w:val="28"/>
        </w:rPr>
        <w:t xml:space="preserve"> </w:t>
      </w:r>
    </w:p>
    <w:p w:rsidR="00FB6F49" w:rsidRPr="00FB6F49" w:rsidRDefault="00FB6F49" w:rsidP="00FB6F49">
      <w:pPr>
        <w:pStyle w:val="a3"/>
        <w:numPr>
          <w:ilvl w:val="0"/>
          <w:numId w:val="15"/>
        </w:numPr>
        <w:jc w:val="both"/>
        <w:textAlignment w:val="baseline"/>
        <w:rPr>
          <w:sz w:val="21"/>
        </w:rPr>
      </w:pPr>
      <w:r w:rsidRPr="00FB6F49">
        <w:rPr>
          <w:rFonts w:eastAsiaTheme="minorEastAsia"/>
          <w:sz w:val="28"/>
          <w:szCs w:val="28"/>
        </w:rPr>
        <w:t>Чувство скуки;</w:t>
      </w:r>
    </w:p>
    <w:p w:rsidR="00FB6F49" w:rsidRPr="00FB6F49" w:rsidRDefault="00FB6F49" w:rsidP="00FB6F49">
      <w:pPr>
        <w:pStyle w:val="a3"/>
        <w:numPr>
          <w:ilvl w:val="0"/>
          <w:numId w:val="15"/>
        </w:numPr>
        <w:jc w:val="both"/>
        <w:textAlignment w:val="baseline"/>
        <w:rPr>
          <w:sz w:val="21"/>
        </w:rPr>
      </w:pPr>
      <w:r w:rsidRPr="00FB6F49">
        <w:rPr>
          <w:rFonts w:eastAsiaTheme="minorEastAsia"/>
          <w:sz w:val="28"/>
          <w:szCs w:val="28"/>
        </w:rPr>
        <w:t>Чувство усталости;</w:t>
      </w:r>
    </w:p>
    <w:p w:rsidR="00FB6F49" w:rsidRPr="00FB6F49" w:rsidRDefault="00FB6F49" w:rsidP="00FB6F49">
      <w:pPr>
        <w:pStyle w:val="a3"/>
        <w:numPr>
          <w:ilvl w:val="0"/>
          <w:numId w:val="15"/>
        </w:numPr>
        <w:jc w:val="both"/>
        <w:textAlignment w:val="baseline"/>
        <w:rPr>
          <w:sz w:val="21"/>
        </w:rPr>
      </w:pPr>
      <w:r w:rsidRPr="00FB6F49">
        <w:rPr>
          <w:rFonts w:eastAsiaTheme="minorEastAsia"/>
          <w:sz w:val="28"/>
          <w:szCs w:val="28"/>
        </w:rPr>
        <w:t>Нарушения сна;</w:t>
      </w:r>
    </w:p>
    <w:p w:rsidR="00FB6F49" w:rsidRPr="00FB6F49" w:rsidRDefault="00FB6F49" w:rsidP="00FB6F49">
      <w:pPr>
        <w:pStyle w:val="a3"/>
        <w:numPr>
          <w:ilvl w:val="0"/>
          <w:numId w:val="15"/>
        </w:numPr>
        <w:jc w:val="both"/>
        <w:textAlignment w:val="baseline"/>
        <w:rPr>
          <w:sz w:val="21"/>
        </w:rPr>
      </w:pPr>
      <w:r w:rsidRPr="00FB6F49">
        <w:rPr>
          <w:rFonts w:eastAsiaTheme="minorEastAsia"/>
          <w:sz w:val="28"/>
          <w:szCs w:val="28"/>
        </w:rPr>
        <w:t>Чрезвычайная эмоциональность;</w:t>
      </w:r>
    </w:p>
    <w:p w:rsidR="00FB6F49" w:rsidRPr="00FB6F49" w:rsidRDefault="00FB6F49" w:rsidP="00FB6F49">
      <w:pPr>
        <w:pStyle w:val="a3"/>
        <w:numPr>
          <w:ilvl w:val="0"/>
          <w:numId w:val="15"/>
        </w:numPr>
        <w:jc w:val="both"/>
        <w:textAlignment w:val="baseline"/>
        <w:rPr>
          <w:sz w:val="21"/>
        </w:rPr>
      </w:pPr>
      <w:r w:rsidRPr="00FB6F49">
        <w:rPr>
          <w:rFonts w:eastAsiaTheme="minorEastAsia"/>
          <w:sz w:val="28"/>
          <w:szCs w:val="28"/>
        </w:rPr>
        <w:t>Замкнутость;</w:t>
      </w:r>
    </w:p>
    <w:p w:rsidR="00FB6F49" w:rsidRPr="00FB6F49" w:rsidRDefault="00FB6F49" w:rsidP="00FB6F49">
      <w:pPr>
        <w:pStyle w:val="a3"/>
        <w:numPr>
          <w:ilvl w:val="0"/>
          <w:numId w:val="15"/>
        </w:numPr>
        <w:jc w:val="both"/>
        <w:textAlignment w:val="baseline"/>
        <w:rPr>
          <w:sz w:val="21"/>
        </w:rPr>
      </w:pPr>
      <w:r w:rsidRPr="00FB6F49">
        <w:rPr>
          <w:rFonts w:eastAsiaTheme="minorEastAsia"/>
          <w:sz w:val="28"/>
          <w:szCs w:val="28"/>
        </w:rPr>
        <w:t>Рассеянность внимания</w:t>
      </w:r>
      <w:proofErr w:type="gramStart"/>
      <w:r w:rsidRPr="00FB6F49">
        <w:rPr>
          <w:rFonts w:eastAsiaTheme="minorEastAsia"/>
          <w:sz w:val="28"/>
          <w:szCs w:val="28"/>
        </w:rPr>
        <w:t xml:space="preserve"> ;</w:t>
      </w:r>
      <w:proofErr w:type="gramEnd"/>
    </w:p>
    <w:p w:rsidR="00FB6F49" w:rsidRPr="00FB6F49" w:rsidRDefault="00FB6F49" w:rsidP="00FB6F49">
      <w:pPr>
        <w:pStyle w:val="a3"/>
        <w:numPr>
          <w:ilvl w:val="0"/>
          <w:numId w:val="15"/>
        </w:numPr>
        <w:jc w:val="both"/>
        <w:textAlignment w:val="baseline"/>
        <w:rPr>
          <w:sz w:val="21"/>
        </w:rPr>
      </w:pPr>
      <w:r w:rsidRPr="00FB6F49">
        <w:rPr>
          <w:rFonts w:eastAsiaTheme="minorEastAsia"/>
          <w:sz w:val="28"/>
          <w:szCs w:val="28"/>
        </w:rPr>
        <w:t>Агрессивное поведение;</w:t>
      </w:r>
    </w:p>
    <w:p w:rsidR="00FB6F49" w:rsidRPr="00FB6F49" w:rsidRDefault="00FB6F49" w:rsidP="00FB6F49">
      <w:pPr>
        <w:pStyle w:val="a3"/>
        <w:numPr>
          <w:ilvl w:val="0"/>
          <w:numId w:val="15"/>
        </w:numPr>
        <w:jc w:val="both"/>
        <w:textAlignment w:val="baseline"/>
        <w:rPr>
          <w:sz w:val="21"/>
        </w:rPr>
      </w:pPr>
      <w:r w:rsidRPr="00FB6F49">
        <w:rPr>
          <w:rFonts w:eastAsiaTheme="minorEastAsia"/>
          <w:sz w:val="28"/>
          <w:szCs w:val="28"/>
        </w:rPr>
        <w:t>Демонстративное непослушание;</w:t>
      </w:r>
    </w:p>
    <w:p w:rsidR="00FB6F49" w:rsidRPr="00FB6F49" w:rsidRDefault="00FB6F49" w:rsidP="00FB6F49">
      <w:pPr>
        <w:pStyle w:val="a3"/>
        <w:numPr>
          <w:ilvl w:val="0"/>
          <w:numId w:val="15"/>
        </w:numPr>
        <w:jc w:val="both"/>
        <w:textAlignment w:val="baseline"/>
        <w:rPr>
          <w:sz w:val="21"/>
        </w:rPr>
      </w:pPr>
      <w:r w:rsidRPr="00FB6F49">
        <w:rPr>
          <w:rFonts w:eastAsiaTheme="minorEastAsia"/>
          <w:sz w:val="28"/>
          <w:szCs w:val="28"/>
        </w:rPr>
        <w:t>Склонность к бунту;</w:t>
      </w:r>
    </w:p>
    <w:p w:rsidR="00FB6F49" w:rsidRPr="00FB6F49" w:rsidRDefault="00FB6F49" w:rsidP="00FB6F49">
      <w:pPr>
        <w:pStyle w:val="a3"/>
        <w:numPr>
          <w:ilvl w:val="0"/>
          <w:numId w:val="15"/>
        </w:numPr>
        <w:jc w:val="both"/>
        <w:textAlignment w:val="baseline"/>
        <w:rPr>
          <w:sz w:val="21"/>
        </w:rPr>
      </w:pPr>
      <w:r w:rsidRPr="00FB6F49">
        <w:rPr>
          <w:rFonts w:eastAsiaTheme="minorEastAsia"/>
          <w:sz w:val="28"/>
          <w:szCs w:val="28"/>
        </w:rPr>
        <w:t>Злоупотребление алкоголем или наркотиками;</w:t>
      </w:r>
    </w:p>
    <w:p w:rsidR="00FB6F49" w:rsidRPr="00FB6F49" w:rsidRDefault="00FB6F49" w:rsidP="00FB6F49">
      <w:pPr>
        <w:pStyle w:val="a3"/>
        <w:numPr>
          <w:ilvl w:val="0"/>
          <w:numId w:val="15"/>
        </w:numPr>
        <w:jc w:val="both"/>
        <w:textAlignment w:val="baseline"/>
        <w:rPr>
          <w:sz w:val="21"/>
        </w:rPr>
      </w:pPr>
      <w:r w:rsidRPr="00FB6F49">
        <w:rPr>
          <w:rFonts w:eastAsiaTheme="minorEastAsia"/>
          <w:sz w:val="28"/>
          <w:szCs w:val="28"/>
        </w:rPr>
        <w:t>Плохая успеваемость;</w:t>
      </w:r>
    </w:p>
    <w:p w:rsidR="00FB6F49" w:rsidRPr="00FB6F49" w:rsidRDefault="00FB6F49" w:rsidP="00FB6F49">
      <w:pPr>
        <w:pStyle w:val="a3"/>
        <w:numPr>
          <w:ilvl w:val="0"/>
          <w:numId w:val="15"/>
        </w:numPr>
        <w:jc w:val="both"/>
        <w:textAlignment w:val="baseline"/>
        <w:rPr>
          <w:sz w:val="21"/>
        </w:rPr>
      </w:pPr>
      <w:r w:rsidRPr="00FB6F49">
        <w:rPr>
          <w:rFonts w:eastAsiaTheme="minorEastAsia"/>
          <w:sz w:val="28"/>
          <w:szCs w:val="28"/>
        </w:rPr>
        <w:t>Прогулы</w:t>
      </w:r>
    </w:p>
    <w:p w:rsidR="00F02BC5" w:rsidRPr="00FB6F49" w:rsidRDefault="00DB76CB" w:rsidP="00FB6F49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6F49">
        <w:rPr>
          <w:rFonts w:ascii="Times New Roman" w:hAnsi="Times New Roman"/>
          <w:sz w:val="28"/>
          <w:szCs w:val="28"/>
        </w:rPr>
        <w:t xml:space="preserve">Как правило, у ребенка сначала появляются суицидальные мысли и лишь позже могут возникнуть суицидальные </w:t>
      </w:r>
      <w:r w:rsidR="000C0E04" w:rsidRPr="00FB6F49">
        <w:rPr>
          <w:rFonts w:ascii="Times New Roman" w:hAnsi="Times New Roman"/>
          <w:sz w:val="28"/>
          <w:szCs w:val="28"/>
        </w:rPr>
        <w:t xml:space="preserve">намерения и </w:t>
      </w:r>
      <w:r w:rsidRPr="00FB6F49">
        <w:rPr>
          <w:rFonts w:ascii="Times New Roman" w:hAnsi="Times New Roman"/>
          <w:sz w:val="28"/>
          <w:szCs w:val="28"/>
        </w:rPr>
        <w:t>действия.</w:t>
      </w:r>
      <w:r w:rsidR="00F02BC5" w:rsidRPr="00FB6F49">
        <w:rPr>
          <w:rFonts w:ascii="Times New Roman" w:hAnsi="Times New Roman"/>
          <w:sz w:val="28"/>
          <w:szCs w:val="28"/>
        </w:rPr>
        <w:t xml:space="preserve"> </w:t>
      </w:r>
      <w:r w:rsidR="00177EAD">
        <w:rPr>
          <w:rFonts w:ascii="Times New Roman" w:hAnsi="Times New Roman"/>
          <w:sz w:val="28"/>
          <w:szCs w:val="28"/>
        </w:rPr>
        <w:t>Понятие «позже» здесь можно трактовать как очередность</w:t>
      </w:r>
      <w:proofErr w:type="gramStart"/>
      <w:r w:rsidR="00177EAD">
        <w:rPr>
          <w:rFonts w:ascii="Times New Roman" w:hAnsi="Times New Roman"/>
          <w:sz w:val="28"/>
          <w:szCs w:val="28"/>
        </w:rPr>
        <w:t>.</w:t>
      </w:r>
      <w:proofErr w:type="gramEnd"/>
      <w:r w:rsidR="00177EAD">
        <w:rPr>
          <w:rFonts w:ascii="Times New Roman" w:hAnsi="Times New Roman"/>
          <w:sz w:val="28"/>
          <w:szCs w:val="28"/>
        </w:rPr>
        <w:t xml:space="preserve"> Временной интервал предсказать очень затруднительно</w:t>
      </w:r>
      <w:proofErr w:type="gramStart"/>
      <w:r w:rsidR="00177EAD">
        <w:rPr>
          <w:rFonts w:ascii="Times New Roman" w:hAnsi="Times New Roman"/>
          <w:sz w:val="28"/>
          <w:szCs w:val="28"/>
        </w:rPr>
        <w:t>.</w:t>
      </w:r>
      <w:proofErr w:type="gramEnd"/>
      <w:r w:rsidR="00177EAD">
        <w:rPr>
          <w:rFonts w:ascii="Times New Roman" w:hAnsi="Times New Roman"/>
          <w:sz w:val="28"/>
          <w:szCs w:val="28"/>
        </w:rPr>
        <w:t xml:space="preserve"> Поэтому реагировать необходимо незамедлительно.</w:t>
      </w:r>
    </w:p>
    <w:p w:rsidR="00F02BC5" w:rsidRPr="00FB6F49" w:rsidRDefault="00F02BC5" w:rsidP="00FB6F49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B6F49">
        <w:rPr>
          <w:rFonts w:ascii="Times New Roman" w:hAnsi="Times New Roman"/>
          <w:sz w:val="28"/>
          <w:szCs w:val="28"/>
        </w:rPr>
        <w:t xml:space="preserve">Необходимо обратить внимание </w:t>
      </w:r>
      <w:proofErr w:type="gramStart"/>
      <w:r w:rsidRPr="00FB6F49">
        <w:rPr>
          <w:rFonts w:ascii="Times New Roman" w:hAnsi="Times New Roman"/>
          <w:sz w:val="28"/>
          <w:szCs w:val="28"/>
        </w:rPr>
        <w:t>на</w:t>
      </w:r>
      <w:proofErr w:type="gramEnd"/>
      <w:r w:rsidR="00177EAD">
        <w:rPr>
          <w:rFonts w:ascii="Times New Roman" w:hAnsi="Times New Roman"/>
          <w:sz w:val="28"/>
          <w:szCs w:val="28"/>
        </w:rPr>
        <w:t>:</w:t>
      </w:r>
    </w:p>
    <w:p w:rsidR="00B1076F" w:rsidRPr="00FB6F49" w:rsidRDefault="00B1076F" w:rsidP="00FB6F49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B6F49">
        <w:rPr>
          <w:rFonts w:ascii="Times New Roman" w:hAnsi="Times New Roman"/>
          <w:sz w:val="28"/>
          <w:szCs w:val="28"/>
          <w:u w:val="single"/>
        </w:rPr>
        <w:t xml:space="preserve">Словесные признаки </w:t>
      </w:r>
    </w:p>
    <w:p w:rsidR="00B1076F" w:rsidRPr="00FB6F49" w:rsidRDefault="00B1076F" w:rsidP="00177EAD">
      <w:pPr>
        <w:pStyle w:val="a7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B6F49">
        <w:rPr>
          <w:rFonts w:ascii="Times New Roman" w:hAnsi="Times New Roman"/>
          <w:sz w:val="28"/>
          <w:szCs w:val="28"/>
        </w:rPr>
        <w:t>Часто говорит о своем душевном состоянии.</w:t>
      </w:r>
    </w:p>
    <w:p w:rsidR="00B1076F" w:rsidRPr="00FB6F49" w:rsidRDefault="00B1076F" w:rsidP="00177EAD">
      <w:pPr>
        <w:pStyle w:val="a7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B6F49">
        <w:rPr>
          <w:rFonts w:ascii="Times New Roman" w:hAnsi="Times New Roman"/>
          <w:sz w:val="28"/>
          <w:szCs w:val="28"/>
        </w:rPr>
        <w:t xml:space="preserve">Шутит на тему самоубийства. </w:t>
      </w:r>
    </w:p>
    <w:p w:rsidR="00B1076F" w:rsidRPr="00FB6F49" w:rsidRDefault="00B1076F" w:rsidP="00177EAD">
      <w:pPr>
        <w:pStyle w:val="a7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B6F49">
        <w:rPr>
          <w:rFonts w:ascii="Times New Roman" w:hAnsi="Times New Roman"/>
          <w:sz w:val="28"/>
          <w:szCs w:val="28"/>
        </w:rPr>
        <w:t xml:space="preserve">Проявляет нездоровую заинтересованность  </w:t>
      </w:r>
    </w:p>
    <w:p w:rsidR="00B1076F" w:rsidRPr="00FB6F49" w:rsidRDefault="00B1076F" w:rsidP="00177EAD">
      <w:pPr>
        <w:pStyle w:val="a7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B6F49">
        <w:rPr>
          <w:rFonts w:ascii="Times New Roman" w:hAnsi="Times New Roman"/>
          <w:sz w:val="28"/>
          <w:szCs w:val="28"/>
        </w:rPr>
        <w:t xml:space="preserve">в вопросах смерти. </w:t>
      </w:r>
    </w:p>
    <w:p w:rsidR="00B1076F" w:rsidRPr="00FB6F49" w:rsidRDefault="00B1076F" w:rsidP="00FB6F49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B6F49">
        <w:rPr>
          <w:rFonts w:ascii="Times New Roman" w:hAnsi="Times New Roman"/>
          <w:sz w:val="28"/>
          <w:szCs w:val="28"/>
          <w:u w:val="single"/>
        </w:rPr>
        <w:t xml:space="preserve">Поведенческие признаки. </w:t>
      </w:r>
    </w:p>
    <w:p w:rsidR="00B1076F" w:rsidRPr="00FB6F49" w:rsidRDefault="00B1076F" w:rsidP="00177EAD">
      <w:pPr>
        <w:pStyle w:val="a7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B6F49">
        <w:rPr>
          <w:rFonts w:ascii="Times New Roman" w:hAnsi="Times New Roman"/>
          <w:sz w:val="28"/>
          <w:szCs w:val="28"/>
        </w:rPr>
        <w:t xml:space="preserve">Приведение дел в порядок. </w:t>
      </w:r>
    </w:p>
    <w:p w:rsidR="00B1076F" w:rsidRPr="00FB6F49" w:rsidRDefault="00B1076F" w:rsidP="00177EAD">
      <w:pPr>
        <w:pStyle w:val="a7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B6F49">
        <w:rPr>
          <w:rFonts w:ascii="Times New Roman" w:hAnsi="Times New Roman"/>
          <w:sz w:val="28"/>
          <w:szCs w:val="28"/>
        </w:rPr>
        <w:t>Прощание. Раздача своих любимых вещей.</w:t>
      </w:r>
    </w:p>
    <w:p w:rsidR="00B1076F" w:rsidRPr="00FB6F49" w:rsidRDefault="00B1076F" w:rsidP="00177EAD">
      <w:pPr>
        <w:pStyle w:val="a7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B6F49">
        <w:rPr>
          <w:rFonts w:ascii="Times New Roman" w:hAnsi="Times New Roman"/>
          <w:sz w:val="28"/>
          <w:szCs w:val="28"/>
        </w:rPr>
        <w:t xml:space="preserve">Демонстрируют радикальные  перемены  в поведении. </w:t>
      </w:r>
    </w:p>
    <w:p w:rsidR="00B1076F" w:rsidRPr="00FB6F49" w:rsidRDefault="00B1076F" w:rsidP="00FB6F49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B6F49">
        <w:rPr>
          <w:rFonts w:ascii="Times New Roman" w:hAnsi="Times New Roman"/>
          <w:sz w:val="28"/>
          <w:szCs w:val="28"/>
          <w:u w:val="single"/>
        </w:rPr>
        <w:t xml:space="preserve">Ситуационные признаки. </w:t>
      </w:r>
    </w:p>
    <w:p w:rsidR="00B1076F" w:rsidRPr="00FB6F49" w:rsidRDefault="00B1076F" w:rsidP="00177EAD">
      <w:pPr>
        <w:pStyle w:val="a7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B6F49">
        <w:rPr>
          <w:rFonts w:ascii="Times New Roman" w:hAnsi="Times New Roman"/>
          <w:sz w:val="28"/>
          <w:szCs w:val="28"/>
        </w:rPr>
        <w:t xml:space="preserve">Социально изолирован. </w:t>
      </w:r>
    </w:p>
    <w:p w:rsidR="00B1076F" w:rsidRPr="00FB6F49" w:rsidRDefault="00B1076F" w:rsidP="00177EAD">
      <w:pPr>
        <w:pStyle w:val="a7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B6F49">
        <w:rPr>
          <w:rFonts w:ascii="Times New Roman" w:hAnsi="Times New Roman"/>
          <w:sz w:val="28"/>
          <w:szCs w:val="28"/>
        </w:rPr>
        <w:t xml:space="preserve">Живет в нестабильном состоянии. </w:t>
      </w:r>
    </w:p>
    <w:p w:rsidR="00B1076F" w:rsidRPr="00FB6F49" w:rsidRDefault="00B1076F" w:rsidP="00177EAD">
      <w:pPr>
        <w:pStyle w:val="a7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B6F49">
        <w:rPr>
          <w:rFonts w:ascii="Times New Roman" w:hAnsi="Times New Roman"/>
          <w:sz w:val="28"/>
          <w:szCs w:val="28"/>
        </w:rPr>
        <w:t xml:space="preserve">Ощущает себя жертвой насилия, </w:t>
      </w:r>
      <w:proofErr w:type="spellStart"/>
      <w:r w:rsidRPr="00FB6F49">
        <w:rPr>
          <w:rFonts w:ascii="Times New Roman" w:hAnsi="Times New Roman"/>
          <w:sz w:val="28"/>
          <w:szCs w:val="28"/>
        </w:rPr>
        <w:t>буллинга</w:t>
      </w:r>
      <w:proofErr w:type="spellEnd"/>
      <w:r w:rsidRPr="00FB6F49">
        <w:rPr>
          <w:rFonts w:ascii="Times New Roman" w:hAnsi="Times New Roman"/>
          <w:sz w:val="28"/>
          <w:szCs w:val="28"/>
        </w:rPr>
        <w:t xml:space="preserve">. </w:t>
      </w:r>
    </w:p>
    <w:p w:rsidR="00B1076F" w:rsidRPr="00FB6F49" w:rsidRDefault="00B1076F" w:rsidP="00177EAD">
      <w:pPr>
        <w:pStyle w:val="a7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B6F49">
        <w:rPr>
          <w:rFonts w:ascii="Times New Roman" w:hAnsi="Times New Roman"/>
          <w:sz w:val="28"/>
          <w:szCs w:val="28"/>
        </w:rPr>
        <w:t xml:space="preserve">Перенес тяжелую потерю. </w:t>
      </w:r>
    </w:p>
    <w:p w:rsidR="00DB76CB" w:rsidRPr="00FB6F49" w:rsidRDefault="001D3ED2" w:rsidP="00177EAD">
      <w:pPr>
        <w:pStyle w:val="a7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Примеры часто наблюдаемых  разговоров и поведенч</w:t>
      </w:r>
      <w:r w:rsidR="00177EA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ских особенностей</w:t>
      </w:r>
      <w:r w:rsidR="00DB76CB" w:rsidRPr="00FB6F49">
        <w:rPr>
          <w:rFonts w:ascii="Times New Roman" w:hAnsi="Times New Roman"/>
          <w:sz w:val="28"/>
          <w:szCs w:val="28"/>
        </w:rPr>
        <w:t xml:space="preserve">, сопутствующие появлению суицидальных </w:t>
      </w:r>
      <w:r w:rsidR="00B1076F" w:rsidRPr="00FB6F49">
        <w:rPr>
          <w:rFonts w:ascii="Times New Roman" w:hAnsi="Times New Roman"/>
          <w:sz w:val="28"/>
          <w:szCs w:val="28"/>
        </w:rPr>
        <w:t>намерений, действий</w:t>
      </w:r>
      <w:r w:rsidR="00DB76CB" w:rsidRPr="00FB6F49">
        <w:rPr>
          <w:rFonts w:ascii="Times New Roman" w:hAnsi="Times New Roman"/>
          <w:sz w:val="28"/>
          <w:szCs w:val="28"/>
        </w:rPr>
        <w:t xml:space="preserve"> подростка:</w:t>
      </w:r>
    </w:p>
    <w:p w:rsidR="00121FB2" w:rsidRPr="001D3ED2" w:rsidRDefault="00121FB2" w:rsidP="00576BB8">
      <w:pPr>
        <w:pStyle w:val="a3"/>
        <w:numPr>
          <w:ilvl w:val="0"/>
          <w:numId w:val="5"/>
        </w:numPr>
        <w:spacing w:line="276" w:lineRule="auto"/>
        <w:jc w:val="both"/>
        <w:textAlignment w:val="baseline"/>
        <w:rPr>
          <w:sz w:val="28"/>
          <w:szCs w:val="28"/>
        </w:rPr>
      </w:pPr>
      <w:r w:rsidRPr="001D3ED2">
        <w:rPr>
          <w:rFonts w:eastAsiaTheme="minorEastAsia"/>
          <w:sz w:val="28"/>
          <w:szCs w:val="28"/>
        </w:rPr>
        <w:t>Смерть и самоубийство как постоянная тема разговоров.</w:t>
      </w:r>
    </w:p>
    <w:p w:rsidR="00121FB2" w:rsidRPr="001D3ED2" w:rsidRDefault="00121FB2" w:rsidP="00576BB8">
      <w:pPr>
        <w:pStyle w:val="a3"/>
        <w:numPr>
          <w:ilvl w:val="0"/>
          <w:numId w:val="5"/>
        </w:numPr>
        <w:spacing w:line="276" w:lineRule="auto"/>
        <w:jc w:val="both"/>
        <w:textAlignment w:val="baseline"/>
        <w:rPr>
          <w:sz w:val="28"/>
          <w:szCs w:val="28"/>
        </w:rPr>
      </w:pPr>
      <w:r w:rsidRPr="001D3ED2">
        <w:rPr>
          <w:rFonts w:eastAsiaTheme="minorEastAsia"/>
          <w:sz w:val="28"/>
          <w:szCs w:val="28"/>
        </w:rPr>
        <w:t>Предпочтение траурной или скорбной музыки.</w:t>
      </w:r>
    </w:p>
    <w:p w:rsidR="00121FB2" w:rsidRPr="001D3ED2" w:rsidRDefault="00121FB2" w:rsidP="00576BB8">
      <w:pPr>
        <w:pStyle w:val="a3"/>
        <w:numPr>
          <w:ilvl w:val="0"/>
          <w:numId w:val="5"/>
        </w:numPr>
        <w:spacing w:line="276" w:lineRule="auto"/>
        <w:jc w:val="both"/>
        <w:textAlignment w:val="baseline"/>
        <w:rPr>
          <w:sz w:val="28"/>
          <w:szCs w:val="28"/>
        </w:rPr>
      </w:pPr>
      <w:r w:rsidRPr="001D3ED2">
        <w:rPr>
          <w:rFonts w:eastAsiaTheme="minorEastAsia"/>
          <w:sz w:val="28"/>
          <w:szCs w:val="28"/>
        </w:rPr>
        <w:t>Раздача личных вещей, упаковка вещей, составление завещаний.</w:t>
      </w:r>
    </w:p>
    <w:p w:rsidR="00121FB2" w:rsidRPr="001D3ED2" w:rsidRDefault="00121FB2" w:rsidP="00576BB8">
      <w:pPr>
        <w:pStyle w:val="a3"/>
        <w:numPr>
          <w:ilvl w:val="0"/>
          <w:numId w:val="5"/>
        </w:numPr>
        <w:spacing w:line="276" w:lineRule="auto"/>
        <w:jc w:val="both"/>
        <w:textAlignment w:val="baseline"/>
        <w:rPr>
          <w:sz w:val="28"/>
          <w:szCs w:val="28"/>
        </w:rPr>
      </w:pPr>
      <w:r w:rsidRPr="001D3ED2">
        <w:rPr>
          <w:rFonts w:eastAsiaTheme="minorEastAsia"/>
          <w:sz w:val="28"/>
          <w:szCs w:val="28"/>
        </w:rPr>
        <w:t>Разговоры об отсутствии ценности жизни.</w:t>
      </w:r>
    </w:p>
    <w:p w:rsidR="00121FB2" w:rsidRPr="001D3ED2" w:rsidRDefault="00121FB2" w:rsidP="00576BB8">
      <w:pPr>
        <w:pStyle w:val="a3"/>
        <w:numPr>
          <w:ilvl w:val="0"/>
          <w:numId w:val="5"/>
        </w:numPr>
        <w:spacing w:line="276" w:lineRule="auto"/>
        <w:jc w:val="both"/>
        <w:textAlignment w:val="baseline"/>
        <w:rPr>
          <w:sz w:val="28"/>
          <w:szCs w:val="28"/>
        </w:rPr>
      </w:pPr>
      <w:r w:rsidRPr="001D3ED2">
        <w:rPr>
          <w:rFonts w:eastAsiaTheme="minorEastAsia"/>
          <w:sz w:val="28"/>
          <w:szCs w:val="28"/>
        </w:rPr>
        <w:t>Фантазии на тему о своей смерти.</w:t>
      </w:r>
    </w:p>
    <w:p w:rsidR="00121FB2" w:rsidRPr="001D3ED2" w:rsidRDefault="00121FB2" w:rsidP="00576BB8">
      <w:pPr>
        <w:pStyle w:val="a3"/>
        <w:numPr>
          <w:ilvl w:val="0"/>
          <w:numId w:val="5"/>
        </w:numPr>
        <w:spacing w:line="276" w:lineRule="auto"/>
        <w:jc w:val="both"/>
        <w:textAlignment w:val="baseline"/>
        <w:rPr>
          <w:sz w:val="28"/>
          <w:szCs w:val="28"/>
        </w:rPr>
      </w:pPr>
      <w:r w:rsidRPr="001D3ED2">
        <w:rPr>
          <w:rFonts w:eastAsiaTheme="minorEastAsia"/>
          <w:sz w:val="28"/>
          <w:szCs w:val="28"/>
        </w:rPr>
        <w:t>Интерес, проявляющийся косвенно или прямо к возможным средствам самоубийства (отравляющие вещества, возможности приобретения оружия и т.п.).</w:t>
      </w:r>
    </w:p>
    <w:p w:rsidR="00121FB2" w:rsidRPr="001D3ED2" w:rsidRDefault="00121FB2" w:rsidP="00576BB8">
      <w:pPr>
        <w:pStyle w:val="a3"/>
        <w:numPr>
          <w:ilvl w:val="0"/>
          <w:numId w:val="5"/>
        </w:numPr>
        <w:spacing w:line="276" w:lineRule="auto"/>
        <w:jc w:val="both"/>
        <w:textAlignment w:val="baseline"/>
        <w:rPr>
          <w:sz w:val="28"/>
          <w:szCs w:val="28"/>
        </w:rPr>
      </w:pPr>
      <w:r w:rsidRPr="001D3ED2">
        <w:rPr>
          <w:rFonts w:eastAsiaTheme="minorEastAsia"/>
          <w:sz w:val="28"/>
          <w:szCs w:val="28"/>
        </w:rPr>
        <w:t>Прямые высказывания типа «Я не могу этого выдержать</w:t>
      </w:r>
      <w:r w:rsidR="00DB76CB" w:rsidRPr="001D3ED2">
        <w:rPr>
          <w:rFonts w:eastAsiaTheme="minorEastAsia"/>
          <w:sz w:val="28"/>
          <w:szCs w:val="28"/>
        </w:rPr>
        <w:t xml:space="preserve"> </w:t>
      </w:r>
      <w:r w:rsidRPr="001D3ED2">
        <w:rPr>
          <w:rFonts w:eastAsiaTheme="minorEastAsia"/>
          <w:sz w:val="28"/>
          <w:szCs w:val="28"/>
        </w:rPr>
        <w:t>»…</w:t>
      </w:r>
    </w:p>
    <w:p w:rsidR="00121FB2" w:rsidRPr="001D3ED2" w:rsidRDefault="00121FB2" w:rsidP="00576BB8">
      <w:pPr>
        <w:pStyle w:val="a3"/>
        <w:numPr>
          <w:ilvl w:val="0"/>
          <w:numId w:val="5"/>
        </w:numPr>
        <w:spacing w:line="276" w:lineRule="auto"/>
        <w:jc w:val="both"/>
        <w:textAlignment w:val="baseline"/>
        <w:rPr>
          <w:sz w:val="28"/>
          <w:szCs w:val="28"/>
        </w:rPr>
      </w:pPr>
      <w:r w:rsidRPr="001D3ED2">
        <w:rPr>
          <w:rFonts w:eastAsiaTheme="minorEastAsia"/>
          <w:sz w:val="28"/>
          <w:szCs w:val="28"/>
        </w:rPr>
        <w:t xml:space="preserve">Косвенные высказывания типа «Ничего, скоро вы отдохнете от </w:t>
      </w:r>
      <w:r w:rsidR="00DB76CB" w:rsidRPr="001D3ED2">
        <w:rPr>
          <w:rFonts w:eastAsiaTheme="minorEastAsia"/>
          <w:sz w:val="28"/>
          <w:szCs w:val="28"/>
        </w:rPr>
        <w:t xml:space="preserve">                  </w:t>
      </w:r>
      <w:r w:rsidRPr="001D3ED2">
        <w:rPr>
          <w:rFonts w:eastAsiaTheme="minorEastAsia"/>
          <w:sz w:val="28"/>
          <w:szCs w:val="28"/>
        </w:rPr>
        <w:t>меня</w:t>
      </w:r>
      <w:r w:rsidR="00DB76CB" w:rsidRPr="001D3ED2">
        <w:rPr>
          <w:rFonts w:eastAsiaTheme="minorEastAsia"/>
          <w:sz w:val="28"/>
          <w:szCs w:val="28"/>
        </w:rPr>
        <w:t xml:space="preserve"> </w:t>
      </w:r>
      <w:r w:rsidRPr="001D3ED2">
        <w:rPr>
          <w:rFonts w:eastAsiaTheme="minorEastAsia"/>
          <w:sz w:val="28"/>
          <w:szCs w:val="28"/>
        </w:rPr>
        <w:t>»…</w:t>
      </w:r>
    </w:p>
    <w:p w:rsidR="00121FB2" w:rsidRPr="001D3ED2" w:rsidRDefault="00177EAD" w:rsidP="00576BB8">
      <w:pPr>
        <w:pStyle w:val="a3"/>
        <w:numPr>
          <w:ilvl w:val="0"/>
          <w:numId w:val="5"/>
        </w:numPr>
        <w:spacing w:line="276" w:lineRule="auto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Приобретение предметов</w:t>
      </w:r>
      <w:r w:rsidR="00F02BC5" w:rsidRPr="001D3ED2">
        <w:rPr>
          <w:rFonts w:eastAsiaTheme="minorEastAsia"/>
          <w:sz w:val="28"/>
          <w:szCs w:val="28"/>
        </w:rPr>
        <w:t xml:space="preserve"> </w:t>
      </w:r>
      <w:r w:rsidR="00121FB2" w:rsidRPr="001D3ED2">
        <w:rPr>
          <w:rFonts w:eastAsiaTheme="minorEastAsia"/>
          <w:sz w:val="28"/>
          <w:szCs w:val="28"/>
        </w:rPr>
        <w:t xml:space="preserve"> для совершения суицида.</w:t>
      </w:r>
    </w:p>
    <w:p w:rsidR="00121FB2" w:rsidRPr="001D3ED2" w:rsidRDefault="00121FB2" w:rsidP="00576BB8">
      <w:pPr>
        <w:pStyle w:val="a3"/>
        <w:numPr>
          <w:ilvl w:val="0"/>
          <w:numId w:val="5"/>
        </w:numPr>
        <w:spacing w:line="276" w:lineRule="auto"/>
        <w:jc w:val="both"/>
        <w:textAlignment w:val="baseline"/>
        <w:rPr>
          <w:sz w:val="28"/>
          <w:szCs w:val="28"/>
        </w:rPr>
      </w:pPr>
      <w:r w:rsidRPr="001D3ED2">
        <w:rPr>
          <w:rFonts w:eastAsiaTheme="minorEastAsia"/>
          <w:sz w:val="28"/>
          <w:szCs w:val="28"/>
        </w:rPr>
        <w:t>Написание прощальных писем.</w:t>
      </w:r>
    </w:p>
    <w:p w:rsidR="00121FB2" w:rsidRPr="001D3ED2" w:rsidRDefault="00121FB2" w:rsidP="00576BB8">
      <w:pPr>
        <w:pStyle w:val="a3"/>
        <w:numPr>
          <w:ilvl w:val="0"/>
          <w:numId w:val="5"/>
        </w:numPr>
        <w:spacing w:line="276" w:lineRule="auto"/>
        <w:jc w:val="both"/>
        <w:textAlignment w:val="baseline"/>
        <w:rPr>
          <w:sz w:val="28"/>
          <w:szCs w:val="28"/>
        </w:rPr>
      </w:pPr>
      <w:r w:rsidRPr="001D3ED2">
        <w:rPr>
          <w:rFonts w:eastAsiaTheme="minorEastAsia"/>
          <w:sz w:val="28"/>
          <w:szCs w:val="28"/>
        </w:rPr>
        <w:t>Несвойственная молчаливость или высказывания со скрытым вторым смыслом, связанные со смертью.</w:t>
      </w:r>
    </w:p>
    <w:p w:rsidR="00121FB2" w:rsidRPr="001D3ED2" w:rsidRDefault="00121FB2" w:rsidP="00576BB8">
      <w:pPr>
        <w:pStyle w:val="a3"/>
        <w:numPr>
          <w:ilvl w:val="0"/>
          <w:numId w:val="5"/>
        </w:numPr>
        <w:spacing w:line="276" w:lineRule="auto"/>
        <w:jc w:val="both"/>
        <w:textAlignment w:val="baseline"/>
        <w:rPr>
          <w:sz w:val="28"/>
          <w:szCs w:val="28"/>
        </w:rPr>
      </w:pPr>
      <w:r w:rsidRPr="001D3ED2">
        <w:rPr>
          <w:rFonts w:eastAsiaTheme="minorEastAsia"/>
          <w:sz w:val="28"/>
          <w:szCs w:val="28"/>
        </w:rPr>
        <w:t>Особый интерес к тому, что происходит с человеком после смерти</w:t>
      </w:r>
    </w:p>
    <w:p w:rsidR="00121FB2" w:rsidRPr="001D3ED2" w:rsidRDefault="00121FB2" w:rsidP="00576BB8">
      <w:pPr>
        <w:pStyle w:val="a3"/>
        <w:numPr>
          <w:ilvl w:val="0"/>
          <w:numId w:val="5"/>
        </w:numPr>
        <w:spacing w:line="276" w:lineRule="auto"/>
        <w:jc w:val="both"/>
        <w:textAlignment w:val="baseline"/>
        <w:rPr>
          <w:sz w:val="28"/>
          <w:szCs w:val="28"/>
        </w:rPr>
      </w:pPr>
      <w:r w:rsidRPr="001D3ED2">
        <w:rPr>
          <w:rFonts w:eastAsiaTheme="minorEastAsia"/>
          <w:sz w:val="28"/>
          <w:szCs w:val="28"/>
        </w:rPr>
        <w:t>Проявление признаков депрессии.</w:t>
      </w:r>
    </w:p>
    <w:p w:rsidR="00DB76CB" w:rsidRPr="00576BB8" w:rsidRDefault="00DB76CB" w:rsidP="00576BB8">
      <w:pPr>
        <w:pStyle w:val="a3"/>
        <w:spacing w:line="276" w:lineRule="auto"/>
        <w:ind w:left="1080"/>
        <w:jc w:val="both"/>
        <w:textAlignment w:val="baseline"/>
        <w:rPr>
          <w:rFonts w:eastAsiaTheme="minorEastAsia"/>
          <w:color w:val="595959" w:themeColor="text1" w:themeTint="A6"/>
          <w:sz w:val="28"/>
          <w:szCs w:val="28"/>
        </w:rPr>
      </w:pPr>
    </w:p>
    <w:p w:rsidR="00DB76CB" w:rsidRPr="00576BB8" w:rsidRDefault="00DB76CB" w:rsidP="00576BB8">
      <w:pPr>
        <w:pStyle w:val="a3"/>
        <w:spacing w:line="192" w:lineRule="auto"/>
        <w:ind w:left="1080"/>
        <w:jc w:val="both"/>
        <w:textAlignment w:val="baseline"/>
        <w:rPr>
          <w:rFonts w:eastAsiaTheme="minorEastAsia"/>
          <w:color w:val="595959" w:themeColor="text1" w:themeTint="A6"/>
          <w:sz w:val="28"/>
          <w:szCs w:val="28"/>
        </w:rPr>
      </w:pPr>
    </w:p>
    <w:p w:rsidR="00DB76CB" w:rsidRPr="00E81391" w:rsidRDefault="00DB76CB" w:rsidP="00576BB8">
      <w:pPr>
        <w:pStyle w:val="a3"/>
        <w:spacing w:line="192" w:lineRule="auto"/>
        <w:ind w:left="1080"/>
        <w:jc w:val="both"/>
        <w:textAlignment w:val="baseline"/>
        <w:rPr>
          <w:rFonts w:eastAsiaTheme="minorEastAsia"/>
          <w:sz w:val="28"/>
          <w:szCs w:val="28"/>
          <w:u w:val="single"/>
        </w:rPr>
      </w:pPr>
      <w:r w:rsidRPr="00E81391">
        <w:rPr>
          <w:rFonts w:eastAsiaTheme="minorEastAsia"/>
          <w:sz w:val="28"/>
          <w:szCs w:val="28"/>
          <w:u w:val="single"/>
        </w:rPr>
        <w:t>Действия педагога, классного руководителя.</w:t>
      </w:r>
    </w:p>
    <w:p w:rsidR="000C0E04" w:rsidRPr="00E81391" w:rsidRDefault="000C0E04" w:rsidP="00576BB8">
      <w:pPr>
        <w:pStyle w:val="a3"/>
        <w:spacing w:line="192" w:lineRule="auto"/>
        <w:ind w:left="1080"/>
        <w:jc w:val="both"/>
        <w:textAlignment w:val="baseline"/>
        <w:rPr>
          <w:rFonts w:eastAsiaTheme="minorEastAsia"/>
          <w:sz w:val="28"/>
          <w:szCs w:val="28"/>
          <w:u w:val="single"/>
        </w:rPr>
      </w:pPr>
    </w:p>
    <w:p w:rsidR="005B06FE" w:rsidRDefault="005B06FE" w:rsidP="00177EAD">
      <w:pPr>
        <w:pStyle w:val="a3"/>
        <w:numPr>
          <w:ilvl w:val="0"/>
          <w:numId w:val="20"/>
        </w:numPr>
        <w:jc w:val="both"/>
        <w:textAlignment w:val="baseline"/>
        <w:rPr>
          <w:rFonts w:eastAsiaTheme="minorEastAsia"/>
          <w:sz w:val="28"/>
          <w:szCs w:val="28"/>
        </w:rPr>
      </w:pPr>
      <w:r w:rsidRPr="005B06FE">
        <w:rPr>
          <w:rFonts w:eastAsiaTheme="minorEastAsia"/>
          <w:sz w:val="28"/>
          <w:szCs w:val="28"/>
        </w:rPr>
        <w:t xml:space="preserve">Аккуратно поговорить с родителями о возможных причинах перемен в поведении ребенка, не акцентируя внимание родителей о ваших подозрениях. </w:t>
      </w:r>
      <w:r w:rsidR="00DB76CB" w:rsidRPr="005B06FE">
        <w:rPr>
          <w:rFonts w:eastAsiaTheme="minorEastAsia"/>
          <w:sz w:val="28"/>
          <w:szCs w:val="28"/>
        </w:rPr>
        <w:t xml:space="preserve">Уведомить </w:t>
      </w:r>
      <w:r w:rsidRPr="005B06FE">
        <w:rPr>
          <w:rFonts w:eastAsiaTheme="minorEastAsia"/>
          <w:sz w:val="28"/>
          <w:szCs w:val="28"/>
        </w:rPr>
        <w:t xml:space="preserve">школьного психолога, социального педагога </w:t>
      </w:r>
      <w:r w:rsidR="00DB76CB" w:rsidRPr="005B06FE">
        <w:rPr>
          <w:rFonts w:eastAsiaTheme="minorEastAsia"/>
          <w:sz w:val="28"/>
          <w:szCs w:val="28"/>
        </w:rPr>
        <w:t xml:space="preserve">об особенностях </w:t>
      </w:r>
      <w:r w:rsidR="001D3ED2" w:rsidRPr="005B06FE">
        <w:rPr>
          <w:rFonts w:eastAsiaTheme="minorEastAsia"/>
          <w:sz w:val="28"/>
          <w:szCs w:val="28"/>
        </w:rPr>
        <w:t xml:space="preserve">в </w:t>
      </w:r>
      <w:r w:rsidR="00DB76CB" w:rsidRPr="005B06FE">
        <w:rPr>
          <w:rFonts w:eastAsiaTheme="minorEastAsia"/>
          <w:sz w:val="28"/>
          <w:szCs w:val="28"/>
        </w:rPr>
        <w:t>поведени</w:t>
      </w:r>
      <w:r w:rsidR="001D3ED2" w:rsidRPr="005B06FE">
        <w:rPr>
          <w:rFonts w:eastAsiaTheme="minorEastAsia"/>
          <w:sz w:val="28"/>
          <w:szCs w:val="28"/>
        </w:rPr>
        <w:t>и</w:t>
      </w:r>
      <w:r w:rsidR="00E81391" w:rsidRPr="005B06FE">
        <w:rPr>
          <w:rFonts w:eastAsiaTheme="minorEastAsia"/>
          <w:sz w:val="28"/>
          <w:szCs w:val="28"/>
        </w:rPr>
        <w:t xml:space="preserve"> (даже при малейших подозрениях)</w:t>
      </w:r>
      <w:r w:rsidR="001D3ED2" w:rsidRPr="005B06FE">
        <w:rPr>
          <w:rFonts w:eastAsiaTheme="minorEastAsia"/>
          <w:sz w:val="28"/>
          <w:szCs w:val="28"/>
        </w:rPr>
        <w:t>, разговорах</w:t>
      </w:r>
      <w:r w:rsidR="00DB76CB" w:rsidRPr="005B06FE">
        <w:rPr>
          <w:rFonts w:eastAsiaTheme="minorEastAsia"/>
          <w:sz w:val="28"/>
          <w:szCs w:val="28"/>
        </w:rPr>
        <w:t xml:space="preserve"> учащегося</w:t>
      </w:r>
      <w:r w:rsidRPr="005B06FE">
        <w:rPr>
          <w:rFonts w:eastAsiaTheme="minorEastAsia"/>
          <w:sz w:val="28"/>
          <w:szCs w:val="28"/>
        </w:rPr>
        <w:t xml:space="preserve">, сообщить информацию, полученную от родителей. </w:t>
      </w:r>
    </w:p>
    <w:p w:rsidR="00F02BC5" w:rsidRPr="005B06FE" w:rsidRDefault="00F02BC5" w:rsidP="00177EAD">
      <w:pPr>
        <w:pStyle w:val="a3"/>
        <w:numPr>
          <w:ilvl w:val="0"/>
          <w:numId w:val="20"/>
        </w:numPr>
        <w:jc w:val="both"/>
        <w:textAlignment w:val="baseline"/>
        <w:rPr>
          <w:rFonts w:eastAsiaTheme="minorEastAsia"/>
          <w:sz w:val="28"/>
          <w:szCs w:val="28"/>
        </w:rPr>
      </w:pPr>
      <w:r w:rsidRPr="005B06FE">
        <w:rPr>
          <w:rFonts w:eastAsiaTheme="minorEastAsia"/>
          <w:sz w:val="28"/>
          <w:szCs w:val="28"/>
        </w:rPr>
        <w:t>Психологическая помощь</w:t>
      </w:r>
      <w:r w:rsidR="003B2401" w:rsidRPr="005B06FE">
        <w:rPr>
          <w:rFonts w:eastAsiaTheme="minorEastAsia"/>
          <w:sz w:val="28"/>
          <w:szCs w:val="28"/>
        </w:rPr>
        <w:t xml:space="preserve"> ученику </w:t>
      </w:r>
      <w:r w:rsidRPr="005B06FE">
        <w:rPr>
          <w:rFonts w:eastAsiaTheme="minorEastAsia"/>
          <w:sz w:val="28"/>
          <w:szCs w:val="28"/>
        </w:rPr>
        <w:t>педагогом не оказывается</w:t>
      </w:r>
      <w:r w:rsidR="001D3ED2" w:rsidRPr="005B06FE">
        <w:rPr>
          <w:rFonts w:eastAsiaTheme="minorEastAsia"/>
          <w:sz w:val="28"/>
          <w:szCs w:val="28"/>
        </w:rPr>
        <w:t xml:space="preserve"> (это задача специалистов)</w:t>
      </w:r>
      <w:r w:rsidRPr="005B06FE">
        <w:rPr>
          <w:rFonts w:eastAsiaTheme="minorEastAsia"/>
          <w:sz w:val="28"/>
          <w:szCs w:val="28"/>
        </w:rPr>
        <w:t>, но в кризисной ситуации допускается разговор</w:t>
      </w:r>
      <w:r w:rsidR="003B2401" w:rsidRPr="005B06FE">
        <w:rPr>
          <w:rFonts w:eastAsiaTheme="minorEastAsia"/>
          <w:sz w:val="28"/>
          <w:szCs w:val="28"/>
        </w:rPr>
        <w:t xml:space="preserve"> с ребенком для снятия эмоционального напряжения (пример разговора приведен ниже)</w:t>
      </w:r>
    </w:p>
    <w:p w:rsidR="003A3FA7" w:rsidRPr="00177EAD" w:rsidRDefault="00624536" w:rsidP="00177EAD">
      <w:pPr>
        <w:pStyle w:val="a3"/>
        <w:numPr>
          <w:ilvl w:val="0"/>
          <w:numId w:val="20"/>
        </w:numPr>
        <w:jc w:val="both"/>
        <w:rPr>
          <w:rFonts w:eastAsiaTheme="minorEastAsia"/>
          <w:sz w:val="28"/>
          <w:szCs w:val="28"/>
        </w:rPr>
      </w:pPr>
      <w:r w:rsidRPr="00177EAD">
        <w:rPr>
          <w:rFonts w:eastAsiaTheme="minorEastAsia"/>
          <w:iCs/>
          <w:sz w:val="28"/>
          <w:szCs w:val="28"/>
        </w:rPr>
        <w:t>Проводить с</w:t>
      </w:r>
      <w:r w:rsidR="00D764CF" w:rsidRPr="00177EAD">
        <w:rPr>
          <w:rFonts w:eastAsiaTheme="minorEastAsia"/>
          <w:iCs/>
          <w:sz w:val="28"/>
          <w:szCs w:val="28"/>
        </w:rPr>
        <w:t>истематические занятия</w:t>
      </w:r>
      <w:r w:rsidR="00D764CF" w:rsidRPr="00177EAD">
        <w:rPr>
          <w:rFonts w:eastAsiaTheme="minorEastAsia"/>
          <w:sz w:val="28"/>
          <w:szCs w:val="28"/>
        </w:rPr>
        <w:t xml:space="preserve"> с учащимися</w:t>
      </w:r>
      <w:r w:rsidR="00B1076F" w:rsidRPr="00177EAD">
        <w:rPr>
          <w:rFonts w:eastAsiaTheme="minorEastAsia"/>
          <w:sz w:val="28"/>
          <w:szCs w:val="28"/>
        </w:rPr>
        <w:t xml:space="preserve"> класса</w:t>
      </w:r>
      <w:r w:rsidR="00D764CF" w:rsidRPr="00177EAD">
        <w:rPr>
          <w:rFonts w:eastAsiaTheme="minorEastAsia"/>
          <w:sz w:val="28"/>
          <w:szCs w:val="28"/>
        </w:rPr>
        <w:t xml:space="preserve">, направленные на формирование </w:t>
      </w:r>
      <w:r w:rsidR="00D764CF" w:rsidRPr="00177EAD">
        <w:rPr>
          <w:rFonts w:eastAsiaTheme="minorEastAsia"/>
          <w:iCs/>
          <w:sz w:val="28"/>
          <w:szCs w:val="28"/>
        </w:rPr>
        <w:t>стрессоустойчивости,</w:t>
      </w:r>
      <w:r w:rsidR="00D764CF" w:rsidRPr="00177EAD">
        <w:rPr>
          <w:rFonts w:eastAsiaTheme="minorEastAsia"/>
          <w:sz w:val="28"/>
          <w:szCs w:val="28"/>
        </w:rPr>
        <w:t xml:space="preserve"> </w:t>
      </w:r>
      <w:r w:rsidR="00D764CF" w:rsidRPr="00177EAD">
        <w:rPr>
          <w:rFonts w:eastAsiaTheme="minorEastAsia"/>
          <w:iCs/>
          <w:sz w:val="28"/>
          <w:szCs w:val="28"/>
        </w:rPr>
        <w:t>отработку техник принятия верного решения в ситуациях жизненного выбора, правил поведения в конфликте.</w:t>
      </w:r>
    </w:p>
    <w:p w:rsidR="003A3FA7" w:rsidRPr="00177EAD" w:rsidRDefault="00D764CF" w:rsidP="00177EAD">
      <w:pPr>
        <w:pStyle w:val="a3"/>
        <w:numPr>
          <w:ilvl w:val="0"/>
          <w:numId w:val="20"/>
        </w:numPr>
        <w:jc w:val="both"/>
        <w:rPr>
          <w:rFonts w:eastAsiaTheme="minorEastAsia"/>
          <w:sz w:val="28"/>
          <w:szCs w:val="28"/>
        </w:rPr>
      </w:pPr>
      <w:r w:rsidRPr="00177EAD">
        <w:rPr>
          <w:rFonts w:eastAsiaTheme="minorEastAsia"/>
          <w:iCs/>
          <w:sz w:val="28"/>
          <w:szCs w:val="28"/>
        </w:rPr>
        <w:t>Недопустимо</w:t>
      </w:r>
      <w:r w:rsidRPr="00177EAD">
        <w:rPr>
          <w:rFonts w:eastAsiaTheme="minorEastAsia"/>
          <w:sz w:val="28"/>
          <w:szCs w:val="28"/>
        </w:rPr>
        <w:t xml:space="preserve"> открытое, </w:t>
      </w:r>
      <w:r w:rsidRPr="00177EAD">
        <w:rPr>
          <w:rFonts w:eastAsiaTheme="minorEastAsia"/>
          <w:iCs/>
          <w:sz w:val="28"/>
          <w:szCs w:val="28"/>
        </w:rPr>
        <w:t>прямое, публичное обсуждение</w:t>
      </w:r>
      <w:r w:rsidRPr="00177EAD">
        <w:rPr>
          <w:rFonts w:eastAsiaTheme="minorEastAsia"/>
          <w:sz w:val="28"/>
          <w:szCs w:val="28"/>
        </w:rPr>
        <w:t xml:space="preserve"> с учащимися суицидальных случаев.</w:t>
      </w:r>
    </w:p>
    <w:p w:rsidR="00DB76CB" w:rsidRPr="00177EAD" w:rsidRDefault="00B24D6A" w:rsidP="00177EAD">
      <w:pPr>
        <w:pStyle w:val="a3"/>
        <w:numPr>
          <w:ilvl w:val="0"/>
          <w:numId w:val="20"/>
        </w:numPr>
        <w:jc w:val="both"/>
        <w:textAlignment w:val="baseline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Систематическое</w:t>
      </w:r>
      <w:r w:rsidR="001D3ED2" w:rsidRPr="00177EA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</w:t>
      </w:r>
      <w:r w:rsidR="001D3ED2" w:rsidRPr="00177EAD">
        <w:rPr>
          <w:rFonts w:eastAsiaTheme="minorEastAsia"/>
          <w:sz w:val="28"/>
          <w:szCs w:val="28"/>
        </w:rPr>
        <w:t>в рамках плана по воспитательной работ</w:t>
      </w:r>
      <w:r>
        <w:rPr>
          <w:rFonts w:eastAsiaTheme="minorEastAsia"/>
          <w:sz w:val="28"/>
          <w:szCs w:val="28"/>
        </w:rPr>
        <w:t xml:space="preserve">е) </w:t>
      </w:r>
      <w:r w:rsidR="001D3ED2" w:rsidRPr="00177EAD">
        <w:rPr>
          <w:rFonts w:eastAsiaTheme="minorEastAsia"/>
          <w:sz w:val="28"/>
          <w:szCs w:val="28"/>
        </w:rPr>
        <w:t>п</w:t>
      </w:r>
      <w:r w:rsidR="00F67CB6" w:rsidRPr="00177EAD">
        <w:rPr>
          <w:rFonts w:eastAsiaTheme="minorEastAsia"/>
          <w:sz w:val="28"/>
          <w:szCs w:val="28"/>
        </w:rPr>
        <w:t>рове</w:t>
      </w:r>
      <w:r w:rsidR="00624536" w:rsidRPr="00177EAD">
        <w:rPr>
          <w:rFonts w:eastAsiaTheme="minorEastAsia"/>
          <w:sz w:val="28"/>
          <w:szCs w:val="28"/>
        </w:rPr>
        <w:t>дение</w:t>
      </w:r>
      <w:r w:rsidR="00F67CB6" w:rsidRPr="00177EAD">
        <w:rPr>
          <w:rFonts w:eastAsiaTheme="minorEastAsia"/>
          <w:sz w:val="28"/>
          <w:szCs w:val="28"/>
        </w:rPr>
        <w:t xml:space="preserve"> в классе заняти</w:t>
      </w:r>
      <w:r w:rsidR="00624536" w:rsidRPr="00177EAD">
        <w:rPr>
          <w:rFonts w:eastAsiaTheme="minorEastAsia"/>
          <w:sz w:val="28"/>
          <w:szCs w:val="28"/>
        </w:rPr>
        <w:t>й</w:t>
      </w:r>
      <w:r w:rsidR="00F67CB6" w:rsidRPr="00177EAD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</w:t>
      </w:r>
      <w:r w:rsidR="00F67CB6" w:rsidRPr="00177EAD">
        <w:rPr>
          <w:rFonts w:eastAsiaTheme="minorEastAsia"/>
          <w:sz w:val="28"/>
          <w:szCs w:val="28"/>
        </w:rPr>
        <w:t>классны</w:t>
      </w:r>
      <w:r w:rsidR="00624536" w:rsidRPr="00177EAD">
        <w:rPr>
          <w:rFonts w:eastAsiaTheme="minorEastAsia"/>
          <w:sz w:val="28"/>
          <w:szCs w:val="28"/>
        </w:rPr>
        <w:t>х</w:t>
      </w:r>
      <w:r w:rsidR="00F67CB6" w:rsidRPr="00177EAD">
        <w:rPr>
          <w:rFonts w:eastAsiaTheme="minorEastAsia"/>
          <w:sz w:val="28"/>
          <w:szCs w:val="28"/>
        </w:rPr>
        <w:t xml:space="preserve"> час</w:t>
      </w:r>
      <w:r w:rsidR="00624536" w:rsidRPr="00177EAD">
        <w:rPr>
          <w:rFonts w:eastAsiaTheme="minorEastAsia"/>
          <w:sz w:val="28"/>
          <w:szCs w:val="28"/>
        </w:rPr>
        <w:t>ов</w:t>
      </w:r>
      <w:r>
        <w:rPr>
          <w:rFonts w:eastAsiaTheme="minorEastAsia"/>
          <w:sz w:val="28"/>
          <w:szCs w:val="28"/>
        </w:rPr>
        <w:t>,</w:t>
      </w:r>
      <w:r w:rsidR="00F67CB6" w:rsidRPr="00177EAD">
        <w:rPr>
          <w:rFonts w:eastAsiaTheme="minorEastAsia"/>
          <w:sz w:val="28"/>
          <w:szCs w:val="28"/>
        </w:rPr>
        <w:t xml:space="preserve"> посвященны</w:t>
      </w:r>
      <w:r w:rsidR="00624536" w:rsidRPr="00177EAD">
        <w:rPr>
          <w:rFonts w:eastAsiaTheme="minorEastAsia"/>
          <w:sz w:val="28"/>
          <w:szCs w:val="28"/>
        </w:rPr>
        <w:t>х</w:t>
      </w:r>
      <w:r w:rsidR="00F67CB6" w:rsidRPr="00177EAD">
        <w:rPr>
          <w:rFonts w:eastAsiaTheme="minorEastAsia"/>
          <w:sz w:val="28"/>
          <w:szCs w:val="28"/>
        </w:rPr>
        <w:t xml:space="preserve"> </w:t>
      </w:r>
      <w:r w:rsidR="001D3ED2" w:rsidRPr="00177EAD">
        <w:rPr>
          <w:rFonts w:eastAsiaTheme="minorEastAsia"/>
          <w:sz w:val="28"/>
          <w:szCs w:val="28"/>
        </w:rPr>
        <w:t>жизненным</w:t>
      </w:r>
      <w:r w:rsidR="00F67CB6" w:rsidRPr="00177EAD">
        <w:rPr>
          <w:rFonts w:eastAsiaTheme="minorEastAsia"/>
          <w:sz w:val="28"/>
          <w:szCs w:val="28"/>
        </w:rPr>
        <w:t xml:space="preserve">   ценностям, </w:t>
      </w:r>
      <w:r w:rsidR="005B06FE">
        <w:rPr>
          <w:rFonts w:eastAsiaTheme="minorEastAsia"/>
          <w:sz w:val="28"/>
          <w:szCs w:val="28"/>
        </w:rPr>
        <w:t xml:space="preserve"> </w:t>
      </w:r>
      <w:r w:rsidR="00F67CB6" w:rsidRPr="00177EAD">
        <w:rPr>
          <w:rFonts w:eastAsiaTheme="minorEastAsia"/>
          <w:sz w:val="28"/>
          <w:szCs w:val="28"/>
        </w:rPr>
        <w:t xml:space="preserve">сплочению </w:t>
      </w:r>
      <w:r w:rsidR="001D3ED2" w:rsidRPr="00177EAD">
        <w:rPr>
          <w:rFonts w:eastAsiaTheme="minorEastAsia"/>
          <w:sz w:val="28"/>
          <w:szCs w:val="28"/>
        </w:rPr>
        <w:t xml:space="preserve">классного </w:t>
      </w:r>
      <w:r w:rsidR="00F67CB6" w:rsidRPr="00177EAD">
        <w:rPr>
          <w:rFonts w:eastAsiaTheme="minorEastAsia"/>
          <w:sz w:val="28"/>
          <w:szCs w:val="28"/>
        </w:rPr>
        <w:t>коллектива</w:t>
      </w:r>
      <w:r w:rsidR="000C0E04" w:rsidRPr="00177EAD">
        <w:rPr>
          <w:rFonts w:eastAsiaTheme="minorEastAsia"/>
          <w:sz w:val="28"/>
          <w:szCs w:val="28"/>
        </w:rPr>
        <w:t>.</w:t>
      </w:r>
    </w:p>
    <w:p w:rsidR="00F67CB6" w:rsidRPr="00177EAD" w:rsidRDefault="00F67CB6" w:rsidP="00177EAD">
      <w:pPr>
        <w:pStyle w:val="a3"/>
        <w:numPr>
          <w:ilvl w:val="0"/>
          <w:numId w:val="20"/>
        </w:numPr>
        <w:jc w:val="both"/>
        <w:textAlignment w:val="baseline"/>
        <w:rPr>
          <w:sz w:val="28"/>
          <w:szCs w:val="28"/>
        </w:rPr>
      </w:pPr>
      <w:r w:rsidRPr="00177EAD">
        <w:rPr>
          <w:rFonts w:eastAsiaTheme="minorEastAsia"/>
          <w:sz w:val="28"/>
          <w:szCs w:val="28"/>
        </w:rPr>
        <w:lastRenderedPageBreak/>
        <w:t>Прове</w:t>
      </w:r>
      <w:r w:rsidR="00624536" w:rsidRPr="00177EAD">
        <w:rPr>
          <w:rFonts w:eastAsiaTheme="minorEastAsia"/>
          <w:sz w:val="28"/>
          <w:szCs w:val="28"/>
        </w:rPr>
        <w:t>дение</w:t>
      </w:r>
      <w:r w:rsidRPr="00177EAD">
        <w:rPr>
          <w:rFonts w:eastAsiaTheme="minorEastAsia"/>
          <w:sz w:val="28"/>
          <w:szCs w:val="28"/>
        </w:rPr>
        <w:t xml:space="preserve"> </w:t>
      </w:r>
      <w:r w:rsidR="003B2401" w:rsidRPr="00177EAD">
        <w:rPr>
          <w:rFonts w:eastAsiaTheme="minorEastAsia"/>
          <w:sz w:val="28"/>
          <w:szCs w:val="28"/>
        </w:rPr>
        <w:t>бесед</w:t>
      </w:r>
      <w:r w:rsidRPr="00177EAD">
        <w:rPr>
          <w:rFonts w:eastAsiaTheme="minorEastAsia"/>
          <w:sz w:val="28"/>
          <w:szCs w:val="28"/>
        </w:rPr>
        <w:t xml:space="preserve"> с родителями </w:t>
      </w:r>
      <w:r w:rsidR="00624536" w:rsidRPr="00177EAD">
        <w:rPr>
          <w:rFonts w:eastAsiaTheme="minorEastAsia"/>
          <w:sz w:val="28"/>
          <w:szCs w:val="28"/>
        </w:rPr>
        <w:t xml:space="preserve">учеников </w:t>
      </w:r>
      <w:r w:rsidRPr="00177EAD">
        <w:rPr>
          <w:rFonts w:eastAsiaTheme="minorEastAsia"/>
          <w:sz w:val="28"/>
          <w:szCs w:val="28"/>
        </w:rPr>
        <w:t>класса на тем</w:t>
      </w:r>
      <w:r w:rsidR="00624536" w:rsidRPr="00177EAD">
        <w:rPr>
          <w:rFonts w:eastAsiaTheme="minorEastAsia"/>
          <w:sz w:val="28"/>
          <w:szCs w:val="28"/>
        </w:rPr>
        <w:t>ы:</w:t>
      </w:r>
      <w:r w:rsidRPr="00177EAD">
        <w:rPr>
          <w:rFonts w:eastAsiaTheme="minorEastAsia"/>
          <w:sz w:val="28"/>
          <w:szCs w:val="28"/>
        </w:rPr>
        <w:t xml:space="preserve"> профилактики суицидальн</w:t>
      </w:r>
      <w:r w:rsidR="000C0E04" w:rsidRPr="00177EAD">
        <w:rPr>
          <w:rFonts w:eastAsiaTheme="minorEastAsia"/>
          <w:sz w:val="28"/>
          <w:szCs w:val="28"/>
        </w:rPr>
        <w:t>ых</w:t>
      </w:r>
      <w:r w:rsidR="00D764CF" w:rsidRPr="00177EAD">
        <w:rPr>
          <w:rFonts w:eastAsiaTheme="minorEastAsia"/>
          <w:sz w:val="28"/>
          <w:szCs w:val="28"/>
        </w:rPr>
        <w:t xml:space="preserve"> намерений, </w:t>
      </w:r>
      <w:r w:rsidR="003B2401" w:rsidRPr="00177EAD">
        <w:rPr>
          <w:rFonts w:eastAsiaTheme="minorEastAsia"/>
          <w:sz w:val="28"/>
          <w:szCs w:val="28"/>
        </w:rPr>
        <w:t xml:space="preserve">суицидального </w:t>
      </w:r>
      <w:r w:rsidR="00D764CF" w:rsidRPr="00177EAD">
        <w:rPr>
          <w:rFonts w:eastAsiaTheme="minorEastAsia"/>
          <w:sz w:val="28"/>
          <w:szCs w:val="28"/>
        </w:rPr>
        <w:t>поведения</w:t>
      </w:r>
      <w:r w:rsidRPr="00177EAD">
        <w:rPr>
          <w:rFonts w:eastAsiaTheme="minorEastAsia"/>
          <w:sz w:val="28"/>
          <w:szCs w:val="28"/>
        </w:rPr>
        <w:t>,</w:t>
      </w:r>
      <w:r w:rsidR="00177EAD">
        <w:rPr>
          <w:rFonts w:eastAsiaTheme="minorEastAsia"/>
          <w:sz w:val="28"/>
          <w:szCs w:val="28"/>
        </w:rPr>
        <w:t xml:space="preserve"> </w:t>
      </w:r>
      <w:r w:rsidRPr="00177EAD">
        <w:rPr>
          <w:rFonts w:eastAsiaTheme="minorEastAsia"/>
          <w:sz w:val="28"/>
          <w:szCs w:val="28"/>
        </w:rPr>
        <w:t>формированию семейных ценностей,</w:t>
      </w:r>
      <w:r w:rsidR="00624536" w:rsidRPr="00177EAD">
        <w:rPr>
          <w:rFonts w:eastAsiaTheme="minorEastAsia"/>
          <w:sz w:val="28"/>
          <w:szCs w:val="28"/>
        </w:rPr>
        <w:t xml:space="preserve"> </w:t>
      </w:r>
      <w:r w:rsidRPr="00177EAD">
        <w:rPr>
          <w:rFonts w:eastAsiaTheme="minorEastAsia"/>
          <w:sz w:val="28"/>
          <w:szCs w:val="28"/>
        </w:rPr>
        <w:t>психологии развития несовершеннолетн</w:t>
      </w:r>
      <w:r w:rsidR="00624536" w:rsidRPr="00177EAD">
        <w:rPr>
          <w:rFonts w:eastAsiaTheme="minorEastAsia"/>
          <w:sz w:val="28"/>
          <w:szCs w:val="28"/>
        </w:rPr>
        <w:t>их</w:t>
      </w:r>
      <w:r w:rsidR="001D3ED2" w:rsidRPr="00177EAD">
        <w:rPr>
          <w:rFonts w:eastAsiaTheme="minorEastAsia"/>
          <w:sz w:val="28"/>
          <w:szCs w:val="28"/>
        </w:rPr>
        <w:t xml:space="preserve"> и др.</w:t>
      </w:r>
    </w:p>
    <w:p w:rsidR="00D764CF" w:rsidRPr="00E81391" w:rsidRDefault="00D764CF" w:rsidP="00576BB8">
      <w:pPr>
        <w:pStyle w:val="a3"/>
        <w:ind w:left="0"/>
        <w:jc w:val="both"/>
        <w:textAlignment w:val="baseline"/>
        <w:rPr>
          <w:rFonts w:eastAsiaTheme="minorEastAsia"/>
          <w:sz w:val="28"/>
          <w:szCs w:val="28"/>
        </w:rPr>
      </w:pPr>
      <w:r w:rsidRPr="00E81391">
        <w:rPr>
          <w:rFonts w:eastAsiaTheme="minorEastAsia"/>
          <w:sz w:val="28"/>
          <w:szCs w:val="28"/>
        </w:rPr>
        <w:t xml:space="preserve">Для проведения бесед, тренингов рекомендуется пригласить специалистов в области психологии, </w:t>
      </w:r>
      <w:proofErr w:type="spellStart"/>
      <w:r w:rsidRPr="00E81391">
        <w:rPr>
          <w:rFonts w:eastAsiaTheme="minorEastAsia"/>
          <w:sz w:val="28"/>
          <w:szCs w:val="28"/>
        </w:rPr>
        <w:t>конфликтологии</w:t>
      </w:r>
      <w:proofErr w:type="spellEnd"/>
      <w:r w:rsidRPr="00E81391">
        <w:rPr>
          <w:rFonts w:eastAsiaTheme="minorEastAsia"/>
          <w:sz w:val="28"/>
          <w:szCs w:val="28"/>
        </w:rPr>
        <w:t>, детско-родительских отношений, медицины</w:t>
      </w:r>
      <w:r w:rsidR="00B1076F" w:rsidRPr="00E81391">
        <w:rPr>
          <w:rFonts w:eastAsiaTheme="minorEastAsia"/>
          <w:sz w:val="28"/>
          <w:szCs w:val="28"/>
        </w:rPr>
        <w:t>.</w:t>
      </w:r>
    </w:p>
    <w:p w:rsidR="00624536" w:rsidRPr="00E81391" w:rsidRDefault="00624536" w:rsidP="00D764CF">
      <w:pPr>
        <w:pStyle w:val="a3"/>
        <w:ind w:left="2160"/>
        <w:jc w:val="both"/>
        <w:textAlignment w:val="baseline"/>
        <w:rPr>
          <w:rFonts w:eastAsiaTheme="minorEastAsia"/>
          <w:sz w:val="28"/>
          <w:szCs w:val="28"/>
        </w:rPr>
      </w:pPr>
    </w:p>
    <w:p w:rsidR="00624536" w:rsidRPr="00E81391" w:rsidRDefault="00624536" w:rsidP="003B2401">
      <w:pPr>
        <w:pStyle w:val="a3"/>
        <w:ind w:left="0"/>
        <w:jc w:val="both"/>
        <w:textAlignment w:val="baseline"/>
        <w:rPr>
          <w:sz w:val="28"/>
          <w:szCs w:val="28"/>
          <w:u w:val="single"/>
        </w:rPr>
      </w:pPr>
      <w:r w:rsidRPr="00E81391">
        <w:rPr>
          <w:sz w:val="28"/>
          <w:szCs w:val="28"/>
          <w:u w:val="single"/>
        </w:rPr>
        <w:t xml:space="preserve">Примеры ведения диалога с </w:t>
      </w:r>
      <w:r w:rsidR="001D3ED2" w:rsidRPr="00E81391">
        <w:rPr>
          <w:sz w:val="28"/>
          <w:szCs w:val="28"/>
          <w:u w:val="single"/>
        </w:rPr>
        <w:t>учени</w:t>
      </w:r>
      <w:r w:rsidRPr="00E81391">
        <w:rPr>
          <w:sz w:val="28"/>
          <w:szCs w:val="28"/>
          <w:u w:val="single"/>
        </w:rPr>
        <w:t>ком, находящимся в кризисном состоянии</w:t>
      </w:r>
    </w:p>
    <w:p w:rsidR="003B2401" w:rsidRPr="00E81391" w:rsidRDefault="003B2401" w:rsidP="003B2401">
      <w:pPr>
        <w:pStyle w:val="a3"/>
        <w:ind w:left="0"/>
        <w:jc w:val="both"/>
        <w:textAlignment w:val="baseline"/>
        <w:rPr>
          <w:sz w:val="28"/>
          <w:szCs w:val="28"/>
          <w:u w:val="single"/>
        </w:rPr>
      </w:pPr>
    </w:p>
    <w:tbl>
      <w:tblPr>
        <w:tblStyle w:val="a6"/>
        <w:tblW w:w="10149" w:type="dxa"/>
        <w:tblInd w:w="-176" w:type="dxa"/>
        <w:tblLook w:val="04A0"/>
      </w:tblPr>
      <w:tblGrid>
        <w:gridCol w:w="2970"/>
        <w:gridCol w:w="3551"/>
        <w:gridCol w:w="3628"/>
      </w:tblGrid>
      <w:tr w:rsidR="00E81391" w:rsidRPr="00E81391" w:rsidTr="00E03ADC">
        <w:tc>
          <w:tcPr>
            <w:tcW w:w="2970" w:type="dxa"/>
          </w:tcPr>
          <w:p w:rsidR="00E03ADC" w:rsidRPr="00E81391" w:rsidRDefault="00E03ADC" w:rsidP="00E03ADC">
            <w:pPr>
              <w:pStyle w:val="a3"/>
              <w:ind w:left="0"/>
              <w:jc w:val="center"/>
              <w:textAlignment w:val="baseline"/>
              <w:rPr>
                <w:sz w:val="28"/>
                <w:szCs w:val="28"/>
              </w:rPr>
            </w:pPr>
            <w:r w:rsidRPr="00E81391">
              <w:rPr>
                <w:b/>
              </w:rPr>
              <w:t>Если подросток говорит</w:t>
            </w:r>
          </w:p>
        </w:tc>
        <w:tc>
          <w:tcPr>
            <w:tcW w:w="3551" w:type="dxa"/>
          </w:tcPr>
          <w:p w:rsidR="00E03ADC" w:rsidRPr="00E81391" w:rsidRDefault="00E03ADC" w:rsidP="00E03ADC">
            <w:pPr>
              <w:pStyle w:val="a3"/>
              <w:ind w:left="0"/>
              <w:jc w:val="center"/>
              <w:textAlignment w:val="baseline"/>
              <w:rPr>
                <w:sz w:val="28"/>
                <w:szCs w:val="28"/>
              </w:rPr>
            </w:pPr>
            <w:r w:rsidRPr="00E81391">
              <w:rPr>
                <w:b/>
              </w:rPr>
              <w:t>Рекомендуемые варианты ответа</w:t>
            </w:r>
          </w:p>
        </w:tc>
        <w:tc>
          <w:tcPr>
            <w:tcW w:w="3628" w:type="dxa"/>
          </w:tcPr>
          <w:p w:rsidR="00E03ADC" w:rsidRPr="00E81391" w:rsidRDefault="00E03ADC" w:rsidP="00E03ADC">
            <w:pPr>
              <w:pStyle w:val="a3"/>
              <w:ind w:left="-142"/>
              <w:jc w:val="center"/>
              <w:textAlignment w:val="baseline"/>
              <w:rPr>
                <w:b/>
              </w:rPr>
            </w:pPr>
            <w:r w:rsidRPr="00E81391">
              <w:rPr>
                <w:b/>
              </w:rPr>
              <w:t>Не рекомендуемые</w:t>
            </w:r>
            <w:r w:rsidR="001D3ED2" w:rsidRPr="00E81391">
              <w:rPr>
                <w:b/>
              </w:rPr>
              <w:t xml:space="preserve"> </w:t>
            </w:r>
          </w:p>
          <w:p w:rsidR="00E03ADC" w:rsidRPr="00E81391" w:rsidRDefault="001D3ED2" w:rsidP="00E03ADC">
            <w:pPr>
              <w:pStyle w:val="a3"/>
              <w:ind w:left="0"/>
              <w:jc w:val="center"/>
              <w:textAlignment w:val="baseline"/>
              <w:rPr>
                <w:sz w:val="28"/>
                <w:szCs w:val="28"/>
              </w:rPr>
            </w:pPr>
            <w:r w:rsidRPr="00E81391">
              <w:rPr>
                <w:b/>
              </w:rPr>
              <w:t>варианты ответа</w:t>
            </w:r>
          </w:p>
        </w:tc>
      </w:tr>
      <w:tr w:rsidR="00E81391" w:rsidRPr="00E81391" w:rsidTr="00E03ADC">
        <w:tc>
          <w:tcPr>
            <w:tcW w:w="2970" w:type="dxa"/>
          </w:tcPr>
          <w:p w:rsidR="00E03ADC" w:rsidRPr="00E81391" w:rsidRDefault="00E03ADC" w:rsidP="00E03ADC">
            <w:pPr>
              <w:pStyle w:val="a3"/>
              <w:ind w:left="0"/>
              <w:textAlignment w:val="baseline"/>
            </w:pPr>
            <w:r w:rsidRPr="00E81391">
              <w:t>«Ненавижу учебу,   школу, учителей и</w:t>
            </w:r>
          </w:p>
          <w:p w:rsidR="00E03ADC" w:rsidRPr="00E81391" w:rsidRDefault="00E03ADC" w:rsidP="00E03ADC">
            <w:pPr>
              <w:pStyle w:val="a3"/>
              <w:ind w:left="0"/>
              <w:textAlignment w:val="baseline"/>
            </w:pPr>
            <w:r w:rsidRPr="00E81391">
              <w:t>т.п.»</w:t>
            </w:r>
          </w:p>
          <w:p w:rsidR="00E03ADC" w:rsidRPr="00E81391" w:rsidRDefault="00E03ADC" w:rsidP="00E03ADC">
            <w:pPr>
              <w:pStyle w:val="a3"/>
              <w:ind w:left="0"/>
              <w:textAlignment w:val="baseline"/>
            </w:pPr>
            <w:r w:rsidRPr="00E81391">
              <w:t xml:space="preserve">                  </w:t>
            </w:r>
          </w:p>
        </w:tc>
        <w:tc>
          <w:tcPr>
            <w:tcW w:w="3551" w:type="dxa"/>
          </w:tcPr>
          <w:p w:rsidR="00E03ADC" w:rsidRPr="00E81391" w:rsidRDefault="00E03ADC" w:rsidP="00E03ADC">
            <w:pPr>
              <w:pStyle w:val="a3"/>
              <w:ind w:left="0"/>
              <w:textAlignment w:val="baseline"/>
            </w:pPr>
            <w:r w:rsidRPr="00E81391">
              <w:t>«Кто в твоей жизни сейчас наиболее   важен и дорог?»    «Что ты хочешь делать, когда это чувствуешь</w:t>
            </w:r>
            <w:proofErr w:type="gramStart"/>
            <w:r w:rsidRPr="00E81391">
              <w:t>?...»</w:t>
            </w:r>
            <w:proofErr w:type="gramEnd"/>
          </w:p>
          <w:p w:rsidR="00E03ADC" w:rsidRPr="00E81391" w:rsidRDefault="00E03ADC" w:rsidP="00E03ADC">
            <w:pPr>
              <w:pStyle w:val="a3"/>
              <w:ind w:left="0"/>
              <w:textAlignment w:val="baseline"/>
            </w:pPr>
            <w:r w:rsidRPr="00E81391">
              <w:t xml:space="preserve">                                         </w:t>
            </w:r>
          </w:p>
        </w:tc>
        <w:tc>
          <w:tcPr>
            <w:tcW w:w="3628" w:type="dxa"/>
          </w:tcPr>
          <w:p w:rsidR="00E03ADC" w:rsidRPr="00E81391" w:rsidRDefault="00E03ADC" w:rsidP="00E03ADC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81391">
              <w:rPr>
                <w:rFonts w:ascii="Times New Roman" w:hAnsi="Times New Roman"/>
                <w:sz w:val="24"/>
                <w:szCs w:val="24"/>
              </w:rPr>
              <w:t>«Когда я был в твоем возрасте...»</w:t>
            </w:r>
          </w:p>
          <w:p w:rsidR="00E03ADC" w:rsidRPr="00E81391" w:rsidRDefault="00E03ADC" w:rsidP="00E03ADC">
            <w:pPr>
              <w:pStyle w:val="a3"/>
              <w:ind w:left="0"/>
              <w:textAlignment w:val="baseline"/>
            </w:pPr>
            <w:r w:rsidRPr="00E81391">
              <w:t xml:space="preserve">- «Да ты просто </w:t>
            </w:r>
            <w:proofErr w:type="gramStart"/>
            <w:r w:rsidRPr="00E81391">
              <w:t>лентяй</w:t>
            </w:r>
            <w:proofErr w:type="gramEnd"/>
            <w:r w:rsidRPr="00E81391">
              <w:t>!»</w:t>
            </w:r>
          </w:p>
        </w:tc>
      </w:tr>
      <w:tr w:rsidR="00E81391" w:rsidRPr="00E81391" w:rsidTr="00E03ADC">
        <w:tc>
          <w:tcPr>
            <w:tcW w:w="2970" w:type="dxa"/>
          </w:tcPr>
          <w:p w:rsidR="00E03ADC" w:rsidRPr="00E81391" w:rsidRDefault="00E03ADC" w:rsidP="00E03ADC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81391">
              <w:rPr>
                <w:rFonts w:ascii="Times New Roman" w:hAnsi="Times New Roman"/>
                <w:sz w:val="24"/>
                <w:szCs w:val="24"/>
              </w:rPr>
              <w:t>«Все кажется таким безнадежным...»</w:t>
            </w:r>
          </w:p>
          <w:p w:rsidR="00E03ADC" w:rsidRPr="00E81391" w:rsidRDefault="00E03ADC" w:rsidP="00624536">
            <w:pPr>
              <w:pStyle w:val="a3"/>
              <w:ind w:left="0"/>
              <w:jc w:val="both"/>
              <w:textAlignment w:val="baseline"/>
            </w:pPr>
          </w:p>
        </w:tc>
        <w:tc>
          <w:tcPr>
            <w:tcW w:w="3551" w:type="dxa"/>
          </w:tcPr>
          <w:p w:rsidR="00E03ADC" w:rsidRPr="00E81391" w:rsidRDefault="00E03ADC" w:rsidP="00E03ADC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81391">
              <w:rPr>
                <w:rFonts w:ascii="Times New Roman" w:hAnsi="Times New Roman"/>
                <w:sz w:val="24"/>
                <w:szCs w:val="24"/>
              </w:rPr>
              <w:t>«Иногда все мы чувствуем себя подавленными. Давай подумаем, какие у нас проблемы, и какую из них надо решить в первую очередь»</w:t>
            </w:r>
          </w:p>
          <w:p w:rsidR="00E03ADC" w:rsidRPr="00E81391" w:rsidRDefault="00E03ADC" w:rsidP="00624536">
            <w:pPr>
              <w:pStyle w:val="a3"/>
              <w:ind w:left="0"/>
              <w:jc w:val="both"/>
              <w:textAlignment w:val="baseline"/>
            </w:pPr>
          </w:p>
        </w:tc>
        <w:tc>
          <w:tcPr>
            <w:tcW w:w="3628" w:type="dxa"/>
          </w:tcPr>
          <w:p w:rsidR="00E03ADC" w:rsidRPr="00E81391" w:rsidRDefault="00E03ADC" w:rsidP="00E81391">
            <w:pPr>
              <w:jc w:val="both"/>
              <w:textAlignment w:val="baseline"/>
            </w:pPr>
            <w:r w:rsidRPr="00E81391">
              <w:t>«Подумай лучше о тех, кому еще хуже, чем тебе»</w:t>
            </w:r>
          </w:p>
          <w:p w:rsidR="00E03ADC" w:rsidRPr="00E81391" w:rsidRDefault="00E03ADC" w:rsidP="00624536">
            <w:pPr>
              <w:pStyle w:val="a3"/>
              <w:ind w:left="0"/>
              <w:jc w:val="both"/>
              <w:textAlignment w:val="baseline"/>
            </w:pPr>
          </w:p>
        </w:tc>
      </w:tr>
      <w:tr w:rsidR="00E81391" w:rsidRPr="00E81391" w:rsidTr="00E03ADC">
        <w:tc>
          <w:tcPr>
            <w:tcW w:w="2970" w:type="dxa"/>
          </w:tcPr>
          <w:p w:rsidR="00E03ADC" w:rsidRPr="00E81391" w:rsidRDefault="00E03ADC" w:rsidP="001D3ED2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81391">
              <w:rPr>
                <w:rFonts w:ascii="Times New Roman" w:hAnsi="Times New Roman"/>
                <w:sz w:val="24"/>
                <w:szCs w:val="24"/>
              </w:rPr>
              <w:t>«Всем было бы лучше</w:t>
            </w:r>
            <w:r w:rsidR="00E81391" w:rsidRPr="00E81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391">
              <w:rPr>
                <w:rFonts w:ascii="Times New Roman" w:hAnsi="Times New Roman"/>
                <w:sz w:val="24"/>
                <w:szCs w:val="24"/>
              </w:rPr>
              <w:t>без меня!»</w:t>
            </w:r>
          </w:p>
          <w:p w:rsidR="00E03ADC" w:rsidRPr="00E81391" w:rsidRDefault="00E03ADC" w:rsidP="00624536">
            <w:pPr>
              <w:pStyle w:val="a3"/>
              <w:ind w:left="0"/>
              <w:jc w:val="both"/>
              <w:textAlignment w:val="baseline"/>
            </w:pPr>
          </w:p>
        </w:tc>
        <w:tc>
          <w:tcPr>
            <w:tcW w:w="3551" w:type="dxa"/>
          </w:tcPr>
          <w:p w:rsidR="00E03ADC" w:rsidRPr="00E81391" w:rsidRDefault="00E03ADC" w:rsidP="00E03ADC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81391">
              <w:rPr>
                <w:rFonts w:ascii="Times New Roman" w:hAnsi="Times New Roman"/>
                <w:sz w:val="24"/>
                <w:szCs w:val="24"/>
              </w:rPr>
              <w:t>- «Кому именно?»</w:t>
            </w:r>
          </w:p>
          <w:p w:rsidR="00E03ADC" w:rsidRPr="00E81391" w:rsidRDefault="00E03ADC" w:rsidP="00E03ADC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81391">
              <w:rPr>
                <w:rFonts w:ascii="Times New Roman" w:hAnsi="Times New Roman"/>
                <w:sz w:val="24"/>
                <w:szCs w:val="24"/>
              </w:rPr>
              <w:t>- «На кого ты обижен?»</w:t>
            </w:r>
          </w:p>
          <w:p w:rsidR="00E03ADC" w:rsidRPr="00E81391" w:rsidRDefault="00E03ADC" w:rsidP="00E03ADC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81391">
              <w:rPr>
                <w:rFonts w:ascii="Times New Roman" w:hAnsi="Times New Roman"/>
                <w:sz w:val="24"/>
                <w:szCs w:val="24"/>
              </w:rPr>
              <w:t>«Ты очень много значишь для нас,</w:t>
            </w:r>
          </w:p>
          <w:p w:rsidR="00E03ADC" w:rsidRPr="00E81391" w:rsidRDefault="00E03ADC" w:rsidP="00E03ADC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8139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E81391">
              <w:rPr>
                <w:rFonts w:ascii="Times New Roman" w:hAnsi="Times New Roman"/>
                <w:sz w:val="24"/>
                <w:szCs w:val="24"/>
              </w:rPr>
              <w:t>мня</w:t>
            </w:r>
            <w:proofErr w:type="gramEnd"/>
            <w:r w:rsidRPr="00E81391">
              <w:rPr>
                <w:rFonts w:ascii="Times New Roman" w:hAnsi="Times New Roman"/>
                <w:sz w:val="24"/>
                <w:szCs w:val="24"/>
              </w:rPr>
              <w:t xml:space="preserve"> беспокоит твое настроение.</w:t>
            </w:r>
          </w:p>
          <w:p w:rsidR="00E03ADC" w:rsidRPr="00E81391" w:rsidRDefault="00E03ADC" w:rsidP="00E03ADC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81391">
              <w:rPr>
                <w:rFonts w:ascii="Times New Roman" w:hAnsi="Times New Roman"/>
                <w:sz w:val="24"/>
                <w:szCs w:val="24"/>
              </w:rPr>
              <w:t>Скажи мне, что происходит».</w:t>
            </w:r>
          </w:p>
          <w:p w:rsidR="00E03ADC" w:rsidRPr="00E81391" w:rsidRDefault="00E03ADC" w:rsidP="00624536">
            <w:pPr>
              <w:pStyle w:val="a3"/>
              <w:ind w:left="0"/>
              <w:jc w:val="both"/>
              <w:textAlignment w:val="baseline"/>
            </w:pPr>
          </w:p>
        </w:tc>
        <w:tc>
          <w:tcPr>
            <w:tcW w:w="3628" w:type="dxa"/>
          </w:tcPr>
          <w:p w:rsidR="00E03ADC" w:rsidRPr="00E81391" w:rsidRDefault="00E03ADC" w:rsidP="00E03ADC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81391">
              <w:rPr>
                <w:rFonts w:ascii="Times New Roman" w:hAnsi="Times New Roman"/>
                <w:sz w:val="24"/>
                <w:szCs w:val="24"/>
              </w:rPr>
              <w:t>«Не говори глупостей. Давай поговорим о чем-нибудь другом»</w:t>
            </w:r>
          </w:p>
          <w:p w:rsidR="00E03ADC" w:rsidRPr="00E81391" w:rsidRDefault="00E03ADC" w:rsidP="00E03ADC">
            <w:pPr>
              <w:pStyle w:val="a3"/>
              <w:jc w:val="both"/>
              <w:textAlignment w:val="baseline"/>
            </w:pPr>
          </w:p>
          <w:p w:rsidR="00E03ADC" w:rsidRPr="00E81391" w:rsidRDefault="00E03ADC" w:rsidP="00624536">
            <w:pPr>
              <w:pStyle w:val="a3"/>
              <w:ind w:left="0"/>
              <w:jc w:val="both"/>
              <w:textAlignment w:val="baseline"/>
            </w:pPr>
          </w:p>
        </w:tc>
      </w:tr>
      <w:tr w:rsidR="00E81391" w:rsidRPr="00E81391" w:rsidTr="00E03ADC">
        <w:tc>
          <w:tcPr>
            <w:tcW w:w="2970" w:type="dxa"/>
          </w:tcPr>
          <w:p w:rsidR="001B523A" w:rsidRPr="00E81391" w:rsidRDefault="001B523A" w:rsidP="003B2401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81391">
              <w:rPr>
                <w:rFonts w:ascii="Times New Roman" w:hAnsi="Times New Roman"/>
                <w:sz w:val="24"/>
                <w:szCs w:val="24"/>
              </w:rPr>
              <w:t>«Вы не понимаете</w:t>
            </w:r>
            <w:r w:rsidR="003B2401" w:rsidRPr="00E81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391">
              <w:rPr>
                <w:rFonts w:ascii="Times New Roman" w:hAnsi="Times New Roman"/>
                <w:sz w:val="24"/>
                <w:szCs w:val="24"/>
              </w:rPr>
              <w:t>меня!»</w:t>
            </w:r>
          </w:p>
          <w:p w:rsidR="00E03ADC" w:rsidRPr="00E81391" w:rsidRDefault="00E03ADC" w:rsidP="00624536">
            <w:pPr>
              <w:pStyle w:val="a3"/>
              <w:ind w:left="0"/>
              <w:jc w:val="both"/>
              <w:textAlignment w:val="baseline"/>
            </w:pPr>
          </w:p>
        </w:tc>
        <w:tc>
          <w:tcPr>
            <w:tcW w:w="3551" w:type="dxa"/>
          </w:tcPr>
          <w:p w:rsidR="001B523A" w:rsidRPr="00E81391" w:rsidRDefault="001B523A" w:rsidP="001B523A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81391">
              <w:rPr>
                <w:rFonts w:ascii="Times New Roman" w:hAnsi="Times New Roman"/>
                <w:sz w:val="24"/>
                <w:szCs w:val="24"/>
              </w:rPr>
              <w:t>«Что я сейчас должен понять. Я</w:t>
            </w:r>
          </w:p>
          <w:p w:rsidR="001B523A" w:rsidRPr="00E81391" w:rsidRDefault="001B523A" w:rsidP="001B523A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81391">
              <w:rPr>
                <w:rFonts w:ascii="Times New Roman" w:hAnsi="Times New Roman"/>
                <w:sz w:val="24"/>
                <w:szCs w:val="24"/>
              </w:rPr>
              <w:t>действительно хочу это знать»</w:t>
            </w:r>
          </w:p>
          <w:p w:rsidR="00E03ADC" w:rsidRPr="00E81391" w:rsidRDefault="00E03ADC" w:rsidP="00624536">
            <w:pPr>
              <w:pStyle w:val="a3"/>
              <w:ind w:left="0"/>
              <w:jc w:val="both"/>
              <w:textAlignment w:val="baseline"/>
            </w:pPr>
          </w:p>
        </w:tc>
        <w:tc>
          <w:tcPr>
            <w:tcW w:w="3628" w:type="dxa"/>
          </w:tcPr>
          <w:p w:rsidR="001B523A" w:rsidRPr="00E81391" w:rsidRDefault="001B523A" w:rsidP="001B523A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81391">
              <w:rPr>
                <w:rFonts w:ascii="Times New Roman" w:hAnsi="Times New Roman"/>
                <w:sz w:val="24"/>
                <w:szCs w:val="24"/>
              </w:rPr>
              <w:t>- «Кто же может понять</w:t>
            </w:r>
          </w:p>
          <w:p w:rsidR="00E03ADC" w:rsidRPr="00E81391" w:rsidRDefault="001B523A" w:rsidP="001B523A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81391">
              <w:rPr>
                <w:rFonts w:ascii="Times New Roman" w:hAnsi="Times New Roman"/>
                <w:sz w:val="24"/>
                <w:szCs w:val="24"/>
              </w:rPr>
              <w:t>молодежь в наши дни?»</w:t>
            </w:r>
          </w:p>
          <w:p w:rsidR="001B523A" w:rsidRPr="00E81391" w:rsidRDefault="001B523A" w:rsidP="001B523A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81391">
              <w:rPr>
                <w:rFonts w:ascii="Times New Roman" w:hAnsi="Times New Roman"/>
                <w:sz w:val="24"/>
                <w:szCs w:val="24"/>
              </w:rPr>
              <w:t>«Я очень хорошо тебя понимаю»</w:t>
            </w:r>
          </w:p>
          <w:p w:rsidR="001B523A" w:rsidRPr="00E81391" w:rsidRDefault="001B523A" w:rsidP="001B523A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391" w:rsidRPr="00E81391" w:rsidTr="00E03ADC">
        <w:tc>
          <w:tcPr>
            <w:tcW w:w="2970" w:type="dxa"/>
          </w:tcPr>
          <w:p w:rsidR="00E03ADC" w:rsidRPr="00E81391" w:rsidRDefault="001B523A" w:rsidP="00624536">
            <w:pPr>
              <w:pStyle w:val="a3"/>
              <w:ind w:left="0"/>
              <w:jc w:val="both"/>
              <w:textAlignment w:val="baseline"/>
            </w:pPr>
            <w:r w:rsidRPr="00E81391">
              <w:t>«Я совершил ужасный поступок...»</w:t>
            </w:r>
          </w:p>
        </w:tc>
        <w:tc>
          <w:tcPr>
            <w:tcW w:w="3551" w:type="dxa"/>
          </w:tcPr>
          <w:p w:rsidR="00E03ADC" w:rsidRPr="00E81391" w:rsidRDefault="001B523A" w:rsidP="00624536">
            <w:pPr>
              <w:pStyle w:val="a3"/>
              <w:ind w:left="0"/>
              <w:jc w:val="both"/>
              <w:textAlignment w:val="baseline"/>
            </w:pPr>
            <w:r w:rsidRPr="00E81391">
              <w:t>«Давай сядем и поговорим об этом»</w:t>
            </w:r>
          </w:p>
        </w:tc>
        <w:tc>
          <w:tcPr>
            <w:tcW w:w="3628" w:type="dxa"/>
          </w:tcPr>
          <w:p w:rsidR="001B523A" w:rsidRPr="00E81391" w:rsidRDefault="001B523A" w:rsidP="003B2401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81391">
              <w:rPr>
                <w:rFonts w:ascii="Times New Roman" w:hAnsi="Times New Roman"/>
                <w:sz w:val="24"/>
                <w:szCs w:val="24"/>
              </w:rPr>
              <w:t>«Что посеешь, то и пожнешь!»</w:t>
            </w:r>
          </w:p>
          <w:p w:rsidR="00E03ADC" w:rsidRPr="00E81391" w:rsidRDefault="00E03ADC" w:rsidP="00624536">
            <w:pPr>
              <w:pStyle w:val="a3"/>
              <w:ind w:left="0"/>
              <w:jc w:val="both"/>
              <w:textAlignment w:val="baseline"/>
            </w:pPr>
          </w:p>
        </w:tc>
      </w:tr>
      <w:tr w:rsidR="00E81391" w:rsidRPr="00E81391" w:rsidTr="00E03ADC">
        <w:tc>
          <w:tcPr>
            <w:tcW w:w="2970" w:type="dxa"/>
          </w:tcPr>
          <w:p w:rsidR="001B523A" w:rsidRPr="00E81391" w:rsidRDefault="001B523A" w:rsidP="003B2401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81391">
              <w:rPr>
                <w:rFonts w:ascii="Times New Roman" w:hAnsi="Times New Roman"/>
                <w:sz w:val="24"/>
                <w:szCs w:val="24"/>
              </w:rPr>
              <w:t>«А если у меня не получится</w:t>
            </w:r>
            <w:proofErr w:type="gramStart"/>
            <w:r w:rsidRPr="00E81391">
              <w:rPr>
                <w:rFonts w:ascii="Times New Roman" w:hAnsi="Times New Roman"/>
                <w:sz w:val="24"/>
                <w:szCs w:val="24"/>
              </w:rPr>
              <w:t>?...»</w:t>
            </w:r>
            <w:proofErr w:type="gramEnd"/>
          </w:p>
          <w:p w:rsidR="00E03ADC" w:rsidRPr="00E81391" w:rsidRDefault="00E03ADC" w:rsidP="00624536">
            <w:pPr>
              <w:pStyle w:val="a3"/>
              <w:ind w:left="0"/>
              <w:jc w:val="both"/>
              <w:textAlignment w:val="baseline"/>
            </w:pPr>
          </w:p>
        </w:tc>
        <w:tc>
          <w:tcPr>
            <w:tcW w:w="3551" w:type="dxa"/>
          </w:tcPr>
          <w:p w:rsidR="001B523A" w:rsidRPr="00E81391" w:rsidRDefault="001B523A" w:rsidP="003B2401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81391">
              <w:rPr>
                <w:rFonts w:ascii="Times New Roman" w:hAnsi="Times New Roman"/>
                <w:sz w:val="24"/>
                <w:szCs w:val="24"/>
              </w:rPr>
              <w:t>«Если не получится, я буду знать,</w:t>
            </w:r>
            <w:r w:rsidR="003B2401" w:rsidRPr="00E81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391">
              <w:rPr>
                <w:rFonts w:ascii="Times New Roman" w:hAnsi="Times New Roman"/>
                <w:sz w:val="24"/>
                <w:szCs w:val="24"/>
              </w:rPr>
              <w:t>что ты сделал все возможное»</w:t>
            </w:r>
          </w:p>
          <w:p w:rsidR="00E03ADC" w:rsidRPr="00E81391" w:rsidRDefault="00E03ADC" w:rsidP="00624536">
            <w:pPr>
              <w:pStyle w:val="a3"/>
              <w:ind w:left="0"/>
              <w:jc w:val="both"/>
              <w:textAlignment w:val="baseline"/>
            </w:pPr>
          </w:p>
        </w:tc>
        <w:tc>
          <w:tcPr>
            <w:tcW w:w="3628" w:type="dxa"/>
          </w:tcPr>
          <w:p w:rsidR="001B523A" w:rsidRPr="00E81391" w:rsidRDefault="001B523A" w:rsidP="003B2401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81391">
              <w:rPr>
                <w:rFonts w:ascii="Times New Roman" w:hAnsi="Times New Roman"/>
                <w:sz w:val="24"/>
                <w:szCs w:val="24"/>
              </w:rPr>
              <w:t>«Если не получится – значит, ты недостаточно постарался!»</w:t>
            </w:r>
          </w:p>
          <w:p w:rsidR="00E03ADC" w:rsidRPr="00E81391" w:rsidRDefault="00E03ADC" w:rsidP="00624536">
            <w:pPr>
              <w:pStyle w:val="a3"/>
              <w:ind w:left="0"/>
              <w:jc w:val="both"/>
              <w:textAlignment w:val="baseline"/>
            </w:pPr>
          </w:p>
        </w:tc>
      </w:tr>
    </w:tbl>
    <w:p w:rsidR="00624536" w:rsidRPr="00E81391" w:rsidRDefault="00624536" w:rsidP="00E03ADC">
      <w:pPr>
        <w:pStyle w:val="a3"/>
        <w:jc w:val="both"/>
        <w:textAlignment w:val="baseline"/>
      </w:pPr>
      <w:r w:rsidRPr="00E81391">
        <w:t xml:space="preserve"> </w:t>
      </w:r>
    </w:p>
    <w:p w:rsidR="00624536" w:rsidRPr="00E81391" w:rsidRDefault="00624536" w:rsidP="00624536">
      <w:pPr>
        <w:pStyle w:val="a3"/>
        <w:jc w:val="both"/>
        <w:textAlignment w:val="baseline"/>
      </w:pPr>
    </w:p>
    <w:p w:rsidR="00624536" w:rsidRPr="00E81391" w:rsidRDefault="00E81391" w:rsidP="00576BB8">
      <w:pPr>
        <w:pStyle w:val="a3"/>
        <w:ind w:left="-284"/>
        <w:jc w:val="both"/>
        <w:textAlignment w:val="baseline"/>
        <w:rPr>
          <w:sz w:val="28"/>
          <w:szCs w:val="28"/>
        </w:rPr>
      </w:pPr>
      <w:r w:rsidRPr="00177EAD">
        <w:rPr>
          <w:sz w:val="28"/>
          <w:szCs w:val="28"/>
          <w:u w:val="single"/>
        </w:rPr>
        <w:lastRenderedPageBreak/>
        <w:t>Рекомендуемая с</w:t>
      </w:r>
      <w:r w:rsidR="00624536" w:rsidRPr="00177EAD">
        <w:rPr>
          <w:sz w:val="28"/>
          <w:szCs w:val="28"/>
          <w:u w:val="single"/>
        </w:rPr>
        <w:t>труктура</w:t>
      </w:r>
      <w:r w:rsidR="00624536" w:rsidRPr="00E81391">
        <w:rPr>
          <w:sz w:val="28"/>
          <w:szCs w:val="28"/>
        </w:rPr>
        <w:t xml:space="preserve"> разговора и примеры фраз для первичного прояснения намерений и оказания эмоциональной поддержки</w:t>
      </w:r>
      <w:r w:rsidR="003B2401" w:rsidRPr="00E81391">
        <w:rPr>
          <w:sz w:val="28"/>
          <w:szCs w:val="28"/>
        </w:rPr>
        <w:t>:</w:t>
      </w:r>
    </w:p>
    <w:p w:rsidR="003B2401" w:rsidRPr="00E81391" w:rsidRDefault="003B2401" w:rsidP="00576BB8">
      <w:pPr>
        <w:pStyle w:val="a3"/>
        <w:ind w:left="-284"/>
        <w:jc w:val="both"/>
        <w:textAlignment w:val="baseline"/>
        <w:rPr>
          <w:sz w:val="28"/>
          <w:szCs w:val="28"/>
        </w:rPr>
      </w:pPr>
    </w:p>
    <w:p w:rsidR="00624536" w:rsidRPr="00E81391" w:rsidRDefault="00624536" w:rsidP="00576BB8">
      <w:pPr>
        <w:pStyle w:val="a3"/>
        <w:ind w:left="-284"/>
        <w:jc w:val="both"/>
        <w:textAlignment w:val="baseline"/>
        <w:rPr>
          <w:sz w:val="28"/>
          <w:szCs w:val="28"/>
        </w:rPr>
      </w:pPr>
      <w:r w:rsidRPr="00E81391">
        <w:rPr>
          <w:sz w:val="28"/>
          <w:szCs w:val="28"/>
        </w:rPr>
        <w:t xml:space="preserve">1) </w:t>
      </w:r>
      <w:r w:rsidRPr="00E81391">
        <w:rPr>
          <w:i/>
          <w:sz w:val="28"/>
          <w:szCs w:val="28"/>
        </w:rPr>
        <w:t>Начало разговора</w:t>
      </w:r>
      <w:r w:rsidRPr="00E81391">
        <w:rPr>
          <w:sz w:val="28"/>
          <w:szCs w:val="28"/>
        </w:rPr>
        <w:t>: «Мне показалось, что в последнее время ты выглядишь расстроенным, у тебя что-то случилось?»;</w:t>
      </w:r>
    </w:p>
    <w:p w:rsidR="00624536" w:rsidRPr="00E81391" w:rsidRDefault="00624536" w:rsidP="00576BB8">
      <w:pPr>
        <w:pStyle w:val="a3"/>
        <w:ind w:left="-284"/>
        <w:jc w:val="both"/>
        <w:textAlignment w:val="baseline"/>
        <w:rPr>
          <w:sz w:val="28"/>
          <w:szCs w:val="28"/>
        </w:rPr>
      </w:pPr>
      <w:r w:rsidRPr="00E81391">
        <w:rPr>
          <w:sz w:val="28"/>
          <w:szCs w:val="28"/>
        </w:rPr>
        <w:t xml:space="preserve">2) </w:t>
      </w:r>
      <w:r w:rsidRPr="00E81391">
        <w:rPr>
          <w:i/>
          <w:sz w:val="28"/>
          <w:szCs w:val="28"/>
        </w:rPr>
        <w:t>Прояснение намерений</w:t>
      </w:r>
      <w:r w:rsidRPr="00E81391">
        <w:rPr>
          <w:sz w:val="28"/>
          <w:szCs w:val="28"/>
        </w:rPr>
        <w:t>: «Бывало ли тебе так тяжело, что не хотелось</w:t>
      </w:r>
    </w:p>
    <w:p w:rsidR="00624536" w:rsidRPr="00E81391" w:rsidRDefault="00E81391" w:rsidP="00576BB8">
      <w:pPr>
        <w:pStyle w:val="a3"/>
        <w:ind w:left="-284"/>
        <w:jc w:val="both"/>
        <w:textAlignment w:val="baseline"/>
        <w:rPr>
          <w:sz w:val="28"/>
          <w:szCs w:val="28"/>
        </w:rPr>
      </w:pPr>
      <w:r w:rsidRPr="00E81391">
        <w:rPr>
          <w:sz w:val="28"/>
          <w:szCs w:val="28"/>
        </w:rPr>
        <w:t>ж</w:t>
      </w:r>
      <w:r w:rsidR="00624536" w:rsidRPr="00E81391">
        <w:rPr>
          <w:sz w:val="28"/>
          <w:szCs w:val="28"/>
        </w:rPr>
        <w:t>ить</w:t>
      </w:r>
      <w:r w:rsidRPr="00E81391">
        <w:rPr>
          <w:sz w:val="28"/>
          <w:szCs w:val="28"/>
        </w:rPr>
        <w:t xml:space="preserve">, </w:t>
      </w:r>
      <w:r w:rsidR="00624536" w:rsidRPr="00E81391">
        <w:rPr>
          <w:sz w:val="28"/>
          <w:szCs w:val="28"/>
        </w:rPr>
        <w:t>хотелось, чтобы это все поскорее закончилось?»</w:t>
      </w:r>
    </w:p>
    <w:p w:rsidR="00624536" w:rsidRPr="00E81391" w:rsidRDefault="00624536" w:rsidP="00576BB8">
      <w:pPr>
        <w:pStyle w:val="a3"/>
        <w:ind w:left="-284"/>
        <w:jc w:val="both"/>
        <w:textAlignment w:val="baseline"/>
        <w:rPr>
          <w:sz w:val="28"/>
          <w:szCs w:val="28"/>
        </w:rPr>
      </w:pPr>
      <w:r w:rsidRPr="00E81391">
        <w:rPr>
          <w:sz w:val="28"/>
          <w:szCs w:val="28"/>
        </w:rPr>
        <w:t xml:space="preserve">3) </w:t>
      </w:r>
      <w:r w:rsidRPr="00E81391">
        <w:rPr>
          <w:i/>
          <w:sz w:val="28"/>
          <w:szCs w:val="28"/>
        </w:rPr>
        <w:t>Активное слушание</w:t>
      </w:r>
      <w:r w:rsidRPr="00E81391">
        <w:rPr>
          <w:sz w:val="28"/>
          <w:szCs w:val="28"/>
        </w:rPr>
        <w:t>. Пересказать то, что собеседник рассказал вам, чтобы он убедился,</w:t>
      </w:r>
      <w:r w:rsidR="003B2401" w:rsidRPr="00E81391">
        <w:rPr>
          <w:sz w:val="28"/>
          <w:szCs w:val="28"/>
        </w:rPr>
        <w:t xml:space="preserve"> </w:t>
      </w:r>
      <w:r w:rsidRPr="00E81391">
        <w:rPr>
          <w:sz w:val="28"/>
          <w:szCs w:val="28"/>
        </w:rPr>
        <w:t>что вы действительно поняли суть услышанного и ничего не пропустили мимо ушей:</w:t>
      </w:r>
    </w:p>
    <w:p w:rsidR="00624536" w:rsidRPr="00E81391" w:rsidRDefault="00624536" w:rsidP="00576BB8">
      <w:pPr>
        <w:pStyle w:val="a3"/>
        <w:ind w:left="-284"/>
        <w:jc w:val="both"/>
        <w:textAlignment w:val="baseline"/>
        <w:rPr>
          <w:sz w:val="28"/>
          <w:szCs w:val="28"/>
        </w:rPr>
      </w:pPr>
      <w:r w:rsidRPr="00E81391">
        <w:rPr>
          <w:sz w:val="28"/>
          <w:szCs w:val="28"/>
        </w:rPr>
        <w:t>«Правильно ли я поня</w:t>
      </w:r>
      <w:proofErr w:type="gramStart"/>
      <w:r w:rsidRPr="00E81391">
        <w:rPr>
          <w:sz w:val="28"/>
          <w:szCs w:val="28"/>
        </w:rPr>
        <w:t>л(</w:t>
      </w:r>
      <w:proofErr w:type="gramEnd"/>
      <w:r w:rsidRPr="00E81391">
        <w:rPr>
          <w:sz w:val="28"/>
          <w:szCs w:val="28"/>
        </w:rPr>
        <w:t>а), что …?»</w:t>
      </w:r>
    </w:p>
    <w:p w:rsidR="003B2401" w:rsidRPr="00E81391" w:rsidRDefault="00624536" w:rsidP="003B2401">
      <w:pPr>
        <w:pStyle w:val="a3"/>
        <w:ind w:left="-284"/>
        <w:jc w:val="both"/>
        <w:textAlignment w:val="baseline"/>
        <w:rPr>
          <w:sz w:val="28"/>
          <w:szCs w:val="28"/>
        </w:rPr>
      </w:pPr>
      <w:r w:rsidRPr="00E81391">
        <w:rPr>
          <w:sz w:val="28"/>
          <w:szCs w:val="28"/>
        </w:rPr>
        <w:t xml:space="preserve">4) </w:t>
      </w:r>
      <w:r w:rsidRPr="00E81391">
        <w:rPr>
          <w:i/>
          <w:sz w:val="28"/>
          <w:szCs w:val="28"/>
        </w:rPr>
        <w:t>Расширение перспективы</w:t>
      </w:r>
      <w:r w:rsidRPr="00E81391">
        <w:rPr>
          <w:sz w:val="28"/>
          <w:szCs w:val="28"/>
        </w:rPr>
        <w:t>: «Давай подумаем, какие могут быть выходы из этой ситуации? Как ты раньше справлялся с трудностями? Чтобы ты сказал, если бы на твоем</w:t>
      </w:r>
      <w:r w:rsidR="003B2401" w:rsidRPr="00E81391">
        <w:rPr>
          <w:sz w:val="28"/>
          <w:szCs w:val="28"/>
        </w:rPr>
        <w:t xml:space="preserve"> </w:t>
      </w:r>
      <w:r w:rsidRPr="00E81391">
        <w:rPr>
          <w:sz w:val="28"/>
          <w:szCs w:val="28"/>
        </w:rPr>
        <w:t>месте был</w:t>
      </w:r>
      <w:r w:rsidR="003B2401" w:rsidRPr="00E81391">
        <w:rPr>
          <w:sz w:val="28"/>
          <w:szCs w:val="28"/>
        </w:rPr>
        <w:t xml:space="preserve"> твой друг?»</w:t>
      </w:r>
    </w:p>
    <w:p w:rsidR="00624536" w:rsidRPr="00E81391" w:rsidRDefault="00624536" w:rsidP="003B2401">
      <w:pPr>
        <w:pStyle w:val="a3"/>
        <w:ind w:left="-284"/>
        <w:jc w:val="both"/>
        <w:textAlignment w:val="baseline"/>
        <w:rPr>
          <w:sz w:val="28"/>
          <w:szCs w:val="28"/>
        </w:rPr>
      </w:pPr>
      <w:r w:rsidRPr="00E81391">
        <w:rPr>
          <w:sz w:val="28"/>
          <w:szCs w:val="28"/>
        </w:rPr>
        <w:t xml:space="preserve">5) </w:t>
      </w:r>
      <w:r w:rsidRPr="00E81391">
        <w:rPr>
          <w:i/>
          <w:sz w:val="28"/>
          <w:szCs w:val="28"/>
        </w:rPr>
        <w:t>Нормализация, вселение надежды</w:t>
      </w:r>
      <w:r w:rsidRPr="00E81391">
        <w:rPr>
          <w:sz w:val="28"/>
          <w:szCs w:val="28"/>
        </w:rPr>
        <w:t>: «Иногда мы все чувствуем себя подавленными, неспособными что-либо изменить, но потом это состояние проходит».</w:t>
      </w:r>
    </w:p>
    <w:p w:rsidR="00DB76CB" w:rsidRPr="00E81391" w:rsidRDefault="00DB76CB" w:rsidP="00DB76CB">
      <w:pPr>
        <w:pStyle w:val="a3"/>
        <w:spacing w:line="192" w:lineRule="auto"/>
        <w:ind w:left="1440"/>
        <w:jc w:val="both"/>
        <w:textAlignment w:val="baseline"/>
      </w:pPr>
    </w:p>
    <w:p w:rsidR="00576BB8" w:rsidRPr="00E81391" w:rsidRDefault="00576BB8" w:rsidP="00DB76CB">
      <w:pPr>
        <w:pStyle w:val="a3"/>
        <w:spacing w:line="192" w:lineRule="auto"/>
        <w:ind w:left="1440"/>
        <w:jc w:val="both"/>
        <w:textAlignment w:val="baseline"/>
        <w:rPr>
          <w:sz w:val="28"/>
          <w:szCs w:val="28"/>
        </w:rPr>
      </w:pPr>
    </w:p>
    <w:p w:rsidR="003B2401" w:rsidRPr="00E81391" w:rsidRDefault="003B2401" w:rsidP="00DB76CB">
      <w:pPr>
        <w:pStyle w:val="a3"/>
        <w:spacing w:line="192" w:lineRule="auto"/>
        <w:ind w:left="1440"/>
        <w:jc w:val="both"/>
        <w:textAlignment w:val="baseline"/>
        <w:rPr>
          <w:sz w:val="28"/>
          <w:szCs w:val="28"/>
        </w:rPr>
      </w:pPr>
    </w:p>
    <w:p w:rsidR="003B2401" w:rsidRPr="00E81391" w:rsidRDefault="003B2401" w:rsidP="00DB76CB">
      <w:pPr>
        <w:pStyle w:val="a3"/>
        <w:spacing w:line="192" w:lineRule="auto"/>
        <w:ind w:left="1440"/>
        <w:jc w:val="both"/>
        <w:textAlignment w:val="baseline"/>
        <w:rPr>
          <w:sz w:val="28"/>
          <w:szCs w:val="28"/>
        </w:rPr>
      </w:pPr>
    </w:p>
    <w:p w:rsidR="003B2401" w:rsidRPr="00E81391" w:rsidRDefault="003B2401" w:rsidP="00DB76CB">
      <w:pPr>
        <w:pStyle w:val="a3"/>
        <w:spacing w:line="192" w:lineRule="auto"/>
        <w:ind w:left="1440"/>
        <w:jc w:val="both"/>
        <w:textAlignment w:val="baseline"/>
        <w:rPr>
          <w:sz w:val="28"/>
          <w:szCs w:val="28"/>
        </w:rPr>
      </w:pPr>
    </w:p>
    <w:p w:rsidR="003B2401" w:rsidRPr="00E81391" w:rsidRDefault="003B2401" w:rsidP="00DB76CB">
      <w:pPr>
        <w:pStyle w:val="a3"/>
        <w:spacing w:line="192" w:lineRule="auto"/>
        <w:ind w:left="1440"/>
        <w:jc w:val="both"/>
        <w:textAlignment w:val="baseline"/>
        <w:rPr>
          <w:sz w:val="28"/>
          <w:szCs w:val="28"/>
        </w:rPr>
      </w:pPr>
    </w:p>
    <w:p w:rsidR="003B2401" w:rsidRPr="00E81391" w:rsidRDefault="003B2401" w:rsidP="00DB76CB">
      <w:pPr>
        <w:pStyle w:val="a3"/>
        <w:spacing w:line="192" w:lineRule="auto"/>
        <w:ind w:left="1440"/>
        <w:jc w:val="both"/>
        <w:textAlignment w:val="baseline"/>
        <w:rPr>
          <w:sz w:val="28"/>
          <w:szCs w:val="28"/>
        </w:rPr>
      </w:pPr>
    </w:p>
    <w:p w:rsidR="003B2401" w:rsidRPr="00E81391" w:rsidRDefault="003B2401" w:rsidP="00DB76CB">
      <w:pPr>
        <w:pStyle w:val="a3"/>
        <w:spacing w:line="192" w:lineRule="auto"/>
        <w:ind w:left="1440"/>
        <w:jc w:val="both"/>
        <w:textAlignment w:val="baseline"/>
        <w:rPr>
          <w:sz w:val="28"/>
          <w:szCs w:val="28"/>
        </w:rPr>
      </w:pPr>
    </w:p>
    <w:p w:rsidR="00D764CF" w:rsidRDefault="00B1076F" w:rsidP="003B2401">
      <w:pPr>
        <w:pStyle w:val="a3"/>
        <w:spacing w:line="192" w:lineRule="auto"/>
        <w:ind w:left="0"/>
        <w:jc w:val="center"/>
        <w:textAlignment w:val="baseline"/>
        <w:rPr>
          <w:sz w:val="28"/>
          <w:szCs w:val="28"/>
        </w:rPr>
      </w:pPr>
      <w:r w:rsidRPr="00E81391">
        <w:rPr>
          <w:sz w:val="28"/>
          <w:szCs w:val="28"/>
        </w:rPr>
        <w:t>Литература</w:t>
      </w:r>
    </w:p>
    <w:p w:rsidR="00177EAD" w:rsidRPr="00E81391" w:rsidRDefault="00177EAD" w:rsidP="003B2401">
      <w:pPr>
        <w:pStyle w:val="a3"/>
        <w:spacing w:line="192" w:lineRule="auto"/>
        <w:ind w:left="0"/>
        <w:jc w:val="center"/>
        <w:textAlignment w:val="baseline"/>
        <w:rPr>
          <w:sz w:val="28"/>
          <w:szCs w:val="28"/>
        </w:rPr>
      </w:pPr>
    </w:p>
    <w:p w:rsidR="003A3FA7" w:rsidRPr="00E81391" w:rsidRDefault="009B4AA0" w:rsidP="00177EAD">
      <w:pPr>
        <w:pStyle w:val="a3"/>
        <w:spacing w:line="276" w:lineRule="auto"/>
        <w:ind w:left="0"/>
        <w:jc w:val="both"/>
        <w:rPr>
          <w:sz w:val="28"/>
          <w:szCs w:val="28"/>
        </w:rPr>
      </w:pPr>
      <w:bookmarkStart w:id="0" w:name="_GoBack"/>
      <w:r w:rsidRPr="00E81391">
        <w:rPr>
          <w:sz w:val="28"/>
          <w:szCs w:val="28"/>
        </w:rPr>
        <w:t>1.Авдеева, Н.Н. Человеческий потенциал России: факторы риска. М.- 1997г.</w:t>
      </w:r>
    </w:p>
    <w:p w:rsidR="003A3FA7" w:rsidRPr="00E81391" w:rsidRDefault="009B4AA0" w:rsidP="00177EAD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E81391">
        <w:rPr>
          <w:sz w:val="28"/>
          <w:szCs w:val="28"/>
        </w:rPr>
        <w:t>2.Бойко, О.В. Жизненные смыслы и отношение к суициду у молодежи: теория и практика социальной работы. Саратов, 1997г.</w:t>
      </w:r>
    </w:p>
    <w:p w:rsidR="003A3FA7" w:rsidRPr="00E81391" w:rsidRDefault="009B4AA0" w:rsidP="00177EAD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E81391">
        <w:rPr>
          <w:sz w:val="28"/>
          <w:szCs w:val="28"/>
        </w:rPr>
        <w:t>3.Братусь, Б.С. Аномалии личности. М.- 1998г.</w:t>
      </w:r>
    </w:p>
    <w:p w:rsidR="003A3FA7" w:rsidRPr="00E81391" w:rsidRDefault="009B4AA0" w:rsidP="00177EAD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E81391">
        <w:rPr>
          <w:sz w:val="28"/>
          <w:szCs w:val="28"/>
        </w:rPr>
        <w:t>4.Орлова, М.М. Особенности суицидальных намерений юношей и девушек. Саратов, 1996 г.</w:t>
      </w:r>
    </w:p>
    <w:p w:rsidR="003A3FA7" w:rsidRPr="00E81391" w:rsidRDefault="009B4AA0" w:rsidP="00177EAD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E81391">
        <w:rPr>
          <w:sz w:val="28"/>
          <w:szCs w:val="28"/>
        </w:rPr>
        <w:t xml:space="preserve">5.Слуцкий, А.С. Некоторые психологические и клинические аспекты поведения </w:t>
      </w:r>
      <w:proofErr w:type="spellStart"/>
      <w:r w:rsidRPr="00E81391">
        <w:rPr>
          <w:sz w:val="28"/>
          <w:szCs w:val="28"/>
        </w:rPr>
        <w:t>суицидентов</w:t>
      </w:r>
      <w:proofErr w:type="spellEnd"/>
      <w:r w:rsidRPr="00E81391">
        <w:rPr>
          <w:sz w:val="28"/>
          <w:szCs w:val="28"/>
        </w:rPr>
        <w:t>. М.- 1992 г.</w:t>
      </w:r>
    </w:p>
    <w:p w:rsidR="003A3FA7" w:rsidRPr="00E81391" w:rsidRDefault="009B4AA0" w:rsidP="00177EAD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E81391">
        <w:rPr>
          <w:sz w:val="28"/>
          <w:szCs w:val="28"/>
        </w:rPr>
        <w:t>6.Тихоненко, В.А. Жизненный смысл выбора смерти. М.- 1992 г.</w:t>
      </w:r>
    </w:p>
    <w:p w:rsidR="00D764CF" w:rsidRPr="00E81391" w:rsidRDefault="001B523A" w:rsidP="00177EAD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81391">
        <w:rPr>
          <w:rFonts w:ascii="Times New Roman" w:hAnsi="Times New Roman"/>
          <w:sz w:val="28"/>
          <w:szCs w:val="28"/>
        </w:rPr>
        <w:t xml:space="preserve">7.Шелехов И. Л, Каштанова Т. В., Корнетов А. Н., </w:t>
      </w:r>
      <w:proofErr w:type="spellStart"/>
      <w:r w:rsidRPr="00E81391">
        <w:rPr>
          <w:rFonts w:ascii="Times New Roman" w:hAnsi="Times New Roman"/>
          <w:sz w:val="28"/>
          <w:szCs w:val="28"/>
        </w:rPr>
        <w:t>Толстолес</w:t>
      </w:r>
      <w:proofErr w:type="spellEnd"/>
      <w:r w:rsidRPr="00E81391">
        <w:rPr>
          <w:rFonts w:ascii="Times New Roman" w:hAnsi="Times New Roman"/>
          <w:sz w:val="28"/>
          <w:szCs w:val="28"/>
        </w:rPr>
        <w:t xml:space="preserve"> Е. С.  </w:t>
      </w:r>
      <w:proofErr w:type="spellStart"/>
      <w:r w:rsidRPr="00E81391">
        <w:rPr>
          <w:rFonts w:ascii="Times New Roman" w:hAnsi="Times New Roman"/>
          <w:sz w:val="28"/>
          <w:szCs w:val="28"/>
        </w:rPr>
        <w:t>Суицидология</w:t>
      </w:r>
      <w:proofErr w:type="spellEnd"/>
      <w:r w:rsidRPr="00E81391">
        <w:rPr>
          <w:rFonts w:ascii="Times New Roman" w:hAnsi="Times New Roman"/>
          <w:sz w:val="28"/>
          <w:szCs w:val="28"/>
        </w:rPr>
        <w:t xml:space="preserve">: учебное пособие / И. Л </w:t>
      </w:r>
      <w:proofErr w:type="spellStart"/>
      <w:r w:rsidRPr="00E81391">
        <w:rPr>
          <w:rFonts w:ascii="Times New Roman" w:hAnsi="Times New Roman"/>
          <w:sz w:val="28"/>
          <w:szCs w:val="28"/>
        </w:rPr>
        <w:t>Шелехов</w:t>
      </w:r>
      <w:proofErr w:type="spellEnd"/>
      <w:r w:rsidRPr="00E81391">
        <w:rPr>
          <w:rFonts w:ascii="Times New Roman" w:hAnsi="Times New Roman"/>
          <w:sz w:val="28"/>
          <w:szCs w:val="28"/>
        </w:rPr>
        <w:t xml:space="preserve">, Т. В. Каштанова, А. Н. Корнетов, Е. С. </w:t>
      </w:r>
      <w:proofErr w:type="spellStart"/>
      <w:r w:rsidRPr="00E81391">
        <w:rPr>
          <w:rFonts w:ascii="Times New Roman" w:hAnsi="Times New Roman"/>
          <w:sz w:val="28"/>
          <w:szCs w:val="28"/>
        </w:rPr>
        <w:t>Толстолес</w:t>
      </w:r>
      <w:proofErr w:type="spellEnd"/>
      <w:r w:rsidRPr="00E81391">
        <w:rPr>
          <w:rFonts w:ascii="Times New Roman" w:hAnsi="Times New Roman"/>
          <w:sz w:val="28"/>
          <w:szCs w:val="28"/>
        </w:rPr>
        <w:t xml:space="preserve"> – Томск: Сибирский государственный медицинский университет, 2011. – 203 с.</w:t>
      </w:r>
    </w:p>
    <w:bookmarkEnd w:id="0"/>
    <w:p w:rsidR="00D764CF" w:rsidRPr="00E81391" w:rsidRDefault="00D764CF" w:rsidP="003B2401">
      <w:pPr>
        <w:pStyle w:val="a3"/>
        <w:spacing w:line="192" w:lineRule="auto"/>
        <w:ind w:left="0"/>
        <w:jc w:val="both"/>
        <w:textAlignment w:val="baseline"/>
        <w:rPr>
          <w:sz w:val="28"/>
          <w:szCs w:val="28"/>
        </w:rPr>
      </w:pPr>
    </w:p>
    <w:sectPr w:rsidR="00D764CF" w:rsidRPr="00E81391" w:rsidSect="0068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926"/>
    <w:multiLevelType w:val="hybridMultilevel"/>
    <w:tmpl w:val="DA3E32E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0327E7"/>
    <w:multiLevelType w:val="hybridMultilevel"/>
    <w:tmpl w:val="180A79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64B3F"/>
    <w:multiLevelType w:val="hybridMultilevel"/>
    <w:tmpl w:val="76D0A27C"/>
    <w:lvl w:ilvl="0" w:tplc="77544BF6">
      <w:start w:val="1"/>
      <w:numFmt w:val="decimal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1B64E7"/>
    <w:multiLevelType w:val="hybridMultilevel"/>
    <w:tmpl w:val="7F5454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5DE0"/>
    <w:multiLevelType w:val="hybridMultilevel"/>
    <w:tmpl w:val="465227AA"/>
    <w:lvl w:ilvl="0" w:tplc="0012FE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46FF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04DE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1A86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4E43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627C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E35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FE00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90D6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322637"/>
    <w:multiLevelType w:val="hybridMultilevel"/>
    <w:tmpl w:val="6512D3CA"/>
    <w:lvl w:ilvl="0" w:tplc="657E2A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CC84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C2D8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011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7285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2CC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E46D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2691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422A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351D98"/>
    <w:multiLevelType w:val="hybridMultilevel"/>
    <w:tmpl w:val="087253C6"/>
    <w:lvl w:ilvl="0" w:tplc="3760B5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7232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54B2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CDF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EE13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B080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84B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0027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E43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63040D"/>
    <w:multiLevelType w:val="hybridMultilevel"/>
    <w:tmpl w:val="47A280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A745F"/>
    <w:multiLevelType w:val="hybridMultilevel"/>
    <w:tmpl w:val="4FFE59D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70712D"/>
    <w:multiLevelType w:val="hybridMultilevel"/>
    <w:tmpl w:val="2E9ECC9E"/>
    <w:lvl w:ilvl="0" w:tplc="6AFCC8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9C1E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C8F1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14D9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920A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8055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630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289E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24C9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25298D"/>
    <w:multiLevelType w:val="hybridMultilevel"/>
    <w:tmpl w:val="A74C9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13DD1"/>
    <w:multiLevelType w:val="hybridMultilevel"/>
    <w:tmpl w:val="59BAAB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73B4A"/>
    <w:multiLevelType w:val="hybridMultilevel"/>
    <w:tmpl w:val="A73E9B5A"/>
    <w:lvl w:ilvl="0" w:tplc="5E902F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36B0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6E7A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40E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44AE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16EF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5C10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2484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C2DA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780540"/>
    <w:multiLevelType w:val="hybridMultilevel"/>
    <w:tmpl w:val="2944A1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29674F"/>
    <w:multiLevelType w:val="hybridMultilevel"/>
    <w:tmpl w:val="684A58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7E45FE"/>
    <w:multiLevelType w:val="hybridMultilevel"/>
    <w:tmpl w:val="EEF6D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930FD4"/>
    <w:multiLevelType w:val="hybridMultilevel"/>
    <w:tmpl w:val="B1046A9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7AA397B"/>
    <w:multiLevelType w:val="hybridMultilevel"/>
    <w:tmpl w:val="686C5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F126CE"/>
    <w:multiLevelType w:val="hybridMultilevel"/>
    <w:tmpl w:val="A7DE5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74AC4"/>
    <w:multiLevelType w:val="hybridMultilevel"/>
    <w:tmpl w:val="F9585FC0"/>
    <w:lvl w:ilvl="0" w:tplc="AC5612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1299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DCBE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2612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B0D7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762D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AACC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C6B5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CC3C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CF7D4C"/>
    <w:multiLevelType w:val="hybridMultilevel"/>
    <w:tmpl w:val="2C181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4"/>
  </w:num>
  <w:num w:numId="5">
    <w:abstractNumId w:val="0"/>
  </w:num>
  <w:num w:numId="6">
    <w:abstractNumId w:val="2"/>
  </w:num>
  <w:num w:numId="7">
    <w:abstractNumId w:val="11"/>
  </w:num>
  <w:num w:numId="8">
    <w:abstractNumId w:val="12"/>
  </w:num>
  <w:num w:numId="9">
    <w:abstractNumId w:val="9"/>
  </w:num>
  <w:num w:numId="10">
    <w:abstractNumId w:val="13"/>
  </w:num>
  <w:num w:numId="11">
    <w:abstractNumId w:val="1"/>
  </w:num>
  <w:num w:numId="12">
    <w:abstractNumId w:val="14"/>
  </w:num>
  <w:num w:numId="13">
    <w:abstractNumId w:val="5"/>
  </w:num>
  <w:num w:numId="14">
    <w:abstractNumId w:val="16"/>
  </w:num>
  <w:num w:numId="15">
    <w:abstractNumId w:val="8"/>
  </w:num>
  <w:num w:numId="16">
    <w:abstractNumId w:val="20"/>
  </w:num>
  <w:num w:numId="17">
    <w:abstractNumId w:val="3"/>
  </w:num>
  <w:num w:numId="18">
    <w:abstractNumId w:val="7"/>
  </w:num>
  <w:num w:numId="19">
    <w:abstractNumId w:val="10"/>
  </w:num>
  <w:num w:numId="20">
    <w:abstractNumId w:val="1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874"/>
    <w:rsid w:val="000C0E04"/>
    <w:rsid w:val="00121FB2"/>
    <w:rsid w:val="001418ED"/>
    <w:rsid w:val="00177EAD"/>
    <w:rsid w:val="001B523A"/>
    <w:rsid w:val="001D3ED2"/>
    <w:rsid w:val="002D5A29"/>
    <w:rsid w:val="00301965"/>
    <w:rsid w:val="00313076"/>
    <w:rsid w:val="003A3FA7"/>
    <w:rsid w:val="003B2401"/>
    <w:rsid w:val="003F1866"/>
    <w:rsid w:val="00576BB8"/>
    <w:rsid w:val="005B06FE"/>
    <w:rsid w:val="00624536"/>
    <w:rsid w:val="006811E0"/>
    <w:rsid w:val="006929BF"/>
    <w:rsid w:val="00742874"/>
    <w:rsid w:val="009B4AA0"/>
    <w:rsid w:val="00B1076F"/>
    <w:rsid w:val="00B24D6A"/>
    <w:rsid w:val="00C638B6"/>
    <w:rsid w:val="00D764CF"/>
    <w:rsid w:val="00DB76CB"/>
    <w:rsid w:val="00E03ADC"/>
    <w:rsid w:val="00E81391"/>
    <w:rsid w:val="00F02BC5"/>
    <w:rsid w:val="00F67CB6"/>
    <w:rsid w:val="00FB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2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D5A2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4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536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E03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B6F4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2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D5A2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4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536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E03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B6F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56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2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6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3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9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4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9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8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9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7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8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6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0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65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73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2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37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8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5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7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3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5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35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9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1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6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6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3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6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5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5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0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9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7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4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9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30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6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Хитрова</dc:creator>
  <cp:keywords/>
  <dc:description/>
  <cp:lastModifiedBy>Преподаватель</cp:lastModifiedBy>
  <cp:revision>4</cp:revision>
  <dcterms:created xsi:type="dcterms:W3CDTF">2021-04-03T18:52:00Z</dcterms:created>
  <dcterms:modified xsi:type="dcterms:W3CDTF">2021-04-05T06:58:00Z</dcterms:modified>
</cp:coreProperties>
</file>