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5B6E" w:rsidRPr="00C95B6E" w:rsidRDefault="00C95B6E" w:rsidP="00C95B6E">
      <w:pPr>
        <w:spacing w:after="0" w:line="240" w:lineRule="auto"/>
        <w:rPr>
          <w:rFonts w:ascii="Times New Roman" w:eastAsia="Times New Roman" w:hAnsi="Times New Roman" w:cs="Times New Roman"/>
          <w:sz w:val="24"/>
          <w:szCs w:val="24"/>
          <w:lang w:eastAsia="ru-RU"/>
        </w:rPr>
      </w:pPr>
      <w:r w:rsidRPr="00C95B6E">
        <w:rPr>
          <w:rFonts w:ascii="Times New Roman" w:eastAsia="Times New Roman" w:hAnsi="Times New Roman" w:cs="Times New Roman"/>
          <w:sz w:val="24"/>
          <w:szCs w:val="24"/>
          <w:lang w:eastAsia="ru-RU"/>
        </w:rPr>
        <w:fldChar w:fldCharType="begin"/>
      </w:r>
      <w:r w:rsidRPr="00C95B6E">
        <w:rPr>
          <w:rFonts w:ascii="Times New Roman" w:eastAsia="Times New Roman" w:hAnsi="Times New Roman" w:cs="Times New Roman"/>
          <w:sz w:val="24"/>
          <w:szCs w:val="24"/>
          <w:lang w:eastAsia="ru-RU"/>
        </w:rPr>
        <w:instrText xml:space="preserve"> HYPERLINK "http://www.consultant.ru/document/cons_doc_LAW_48103/" </w:instrText>
      </w:r>
      <w:r w:rsidRPr="00C95B6E">
        <w:rPr>
          <w:rFonts w:ascii="Times New Roman" w:eastAsia="Times New Roman" w:hAnsi="Times New Roman" w:cs="Times New Roman"/>
          <w:sz w:val="24"/>
          <w:szCs w:val="24"/>
          <w:lang w:eastAsia="ru-RU"/>
        </w:rPr>
        <w:fldChar w:fldCharType="separate"/>
      </w:r>
      <w:r w:rsidRPr="00C95B6E">
        <w:rPr>
          <w:rFonts w:ascii="Arial" w:eastAsia="Times New Roman" w:hAnsi="Arial" w:cs="Arial"/>
          <w:b/>
          <w:bCs/>
          <w:color w:val="666699"/>
          <w:sz w:val="24"/>
          <w:szCs w:val="24"/>
          <w:shd w:val="clear" w:color="auto" w:fill="FFFFFF"/>
          <w:lang w:eastAsia="ru-RU"/>
        </w:rPr>
        <w:br/>
      </w:r>
      <w:r w:rsidRPr="00C95B6E">
        <w:rPr>
          <w:rFonts w:ascii="Arial" w:eastAsia="Times New Roman" w:hAnsi="Arial" w:cs="Arial"/>
          <w:b/>
          <w:bCs/>
          <w:color w:val="666699"/>
          <w:sz w:val="24"/>
          <w:szCs w:val="24"/>
          <w:u w:val="single"/>
          <w:lang w:eastAsia="ru-RU"/>
        </w:rPr>
        <w:t>Федеральный закон от 19.06.2004 N 54-ФЗ (ред. от 11.10.2018) "О собраниях, митингах, демонстрациях, шествиях и пикетированиях"</w:t>
      </w:r>
      <w:r w:rsidRPr="00C95B6E">
        <w:rPr>
          <w:rFonts w:ascii="Times New Roman" w:eastAsia="Times New Roman" w:hAnsi="Times New Roman" w:cs="Times New Roman"/>
          <w:sz w:val="24"/>
          <w:szCs w:val="24"/>
          <w:lang w:eastAsia="ru-RU"/>
        </w:rPr>
        <w:fldChar w:fldCharType="end"/>
      </w:r>
    </w:p>
    <w:p w:rsidR="00C95B6E" w:rsidRPr="00C95B6E" w:rsidRDefault="00C95B6E" w:rsidP="00C95B6E">
      <w:pPr>
        <w:spacing w:after="0" w:line="240" w:lineRule="auto"/>
        <w:rPr>
          <w:rFonts w:ascii="Times New Roman" w:eastAsia="Times New Roman" w:hAnsi="Times New Roman" w:cs="Times New Roman"/>
          <w:sz w:val="24"/>
          <w:szCs w:val="24"/>
          <w:lang w:eastAsia="ru-RU"/>
        </w:rPr>
      </w:pPr>
    </w:p>
    <w:p w:rsidR="00C95B6E" w:rsidRPr="00C95B6E" w:rsidRDefault="00C95B6E" w:rsidP="00C95B6E">
      <w:pPr>
        <w:shd w:val="clear" w:color="auto" w:fill="FFFFFF"/>
        <w:spacing w:after="144" w:line="193" w:lineRule="atLeast"/>
        <w:ind w:firstLine="540"/>
        <w:jc w:val="both"/>
        <w:outlineLvl w:val="0"/>
        <w:rPr>
          <w:rFonts w:ascii="Arial" w:eastAsia="Times New Roman" w:hAnsi="Arial" w:cs="Arial"/>
          <w:b/>
          <w:bCs/>
          <w:color w:val="333333"/>
          <w:kern w:val="36"/>
          <w:sz w:val="24"/>
          <w:szCs w:val="24"/>
          <w:lang w:eastAsia="ru-RU"/>
        </w:rPr>
      </w:pPr>
      <w:bookmarkStart w:id="0" w:name="dst100035"/>
      <w:bookmarkEnd w:id="0"/>
      <w:r w:rsidRPr="00C95B6E">
        <w:rPr>
          <w:rFonts w:ascii="Arial" w:eastAsia="Times New Roman" w:hAnsi="Arial" w:cs="Arial"/>
          <w:b/>
          <w:bCs/>
          <w:color w:val="333333"/>
          <w:kern w:val="36"/>
          <w:sz w:val="24"/>
          <w:szCs w:val="24"/>
          <w:lang w:eastAsia="ru-RU"/>
        </w:rPr>
        <w:t>Статья 5. Организатор публичного мероприятия</w:t>
      </w:r>
    </w:p>
    <w:p w:rsidR="00C95B6E" w:rsidRPr="00C95B6E" w:rsidRDefault="00C95B6E" w:rsidP="00C95B6E">
      <w:pPr>
        <w:shd w:val="clear" w:color="auto" w:fill="FFFFFF"/>
        <w:spacing w:after="144" w:line="193" w:lineRule="atLeast"/>
        <w:ind w:firstLine="540"/>
        <w:jc w:val="both"/>
        <w:outlineLvl w:val="0"/>
        <w:rPr>
          <w:rFonts w:ascii="Arial" w:eastAsia="Times New Roman" w:hAnsi="Arial" w:cs="Arial"/>
          <w:b/>
          <w:bCs/>
          <w:color w:val="333333"/>
          <w:kern w:val="36"/>
          <w:sz w:val="24"/>
          <w:szCs w:val="24"/>
          <w:lang w:eastAsia="ru-RU"/>
        </w:rPr>
      </w:pPr>
      <w:r w:rsidRPr="00C95B6E">
        <w:rPr>
          <w:rFonts w:ascii="Arial" w:eastAsia="Times New Roman" w:hAnsi="Arial" w:cs="Arial"/>
          <w:b/>
          <w:bCs/>
          <w:color w:val="333333"/>
          <w:kern w:val="36"/>
          <w:sz w:val="24"/>
          <w:szCs w:val="24"/>
          <w:lang w:eastAsia="ru-RU"/>
        </w:rPr>
        <w:t> </w:t>
      </w:r>
    </w:p>
    <w:p w:rsidR="00C95B6E" w:rsidRPr="00C95B6E" w:rsidRDefault="00C95B6E" w:rsidP="00C95B6E">
      <w:pPr>
        <w:shd w:val="clear" w:color="auto" w:fill="FFFFFF"/>
        <w:spacing w:after="0" w:line="193" w:lineRule="atLeast"/>
        <w:ind w:firstLine="540"/>
        <w:jc w:val="both"/>
        <w:rPr>
          <w:rFonts w:ascii="Arial" w:eastAsia="Times New Roman" w:hAnsi="Arial" w:cs="Arial"/>
          <w:color w:val="333333"/>
          <w:sz w:val="24"/>
          <w:szCs w:val="24"/>
          <w:lang w:eastAsia="ru-RU"/>
        </w:rPr>
      </w:pPr>
      <w:bookmarkStart w:id="1" w:name="dst100036"/>
      <w:bookmarkEnd w:id="1"/>
      <w:r w:rsidRPr="00C95B6E">
        <w:rPr>
          <w:rFonts w:ascii="Arial" w:eastAsia="Times New Roman" w:hAnsi="Arial" w:cs="Arial"/>
          <w:color w:val="333333"/>
          <w:sz w:val="24"/>
          <w:szCs w:val="24"/>
          <w:lang w:eastAsia="ru-RU"/>
        </w:rPr>
        <w:t xml:space="preserve">1. </w:t>
      </w:r>
      <w:proofErr w:type="gramStart"/>
      <w:r w:rsidRPr="00C95B6E">
        <w:rPr>
          <w:rFonts w:ascii="Arial" w:eastAsia="Times New Roman" w:hAnsi="Arial" w:cs="Arial"/>
          <w:color w:val="333333"/>
          <w:sz w:val="24"/>
          <w:szCs w:val="24"/>
          <w:lang w:eastAsia="ru-RU"/>
        </w:rPr>
        <w:t>Организатором публичного мероприятия могут быть один или несколько граждан Российской Федерации (организатором демонстраций, шествий и пикетирований - гражданин Российской Федерации, достигший возраста 18 лет, митингов и собраний - 16 лет), политические партии, другие общественные объединения и религиозные объединения, их региональные отделения и иные структурные подразделения, взявшие на себя обязательство по организации и проведению публичного мероприятия.</w:t>
      </w:r>
      <w:proofErr w:type="gramEnd"/>
    </w:p>
    <w:p w:rsidR="00C95B6E" w:rsidRPr="00C95B6E" w:rsidRDefault="00C95B6E" w:rsidP="00C95B6E">
      <w:pPr>
        <w:shd w:val="clear" w:color="auto" w:fill="FFFFFF"/>
        <w:spacing w:after="0" w:line="193" w:lineRule="atLeast"/>
        <w:ind w:firstLine="540"/>
        <w:jc w:val="both"/>
        <w:rPr>
          <w:rFonts w:ascii="Arial" w:eastAsia="Times New Roman" w:hAnsi="Arial" w:cs="Arial"/>
          <w:color w:val="333333"/>
          <w:sz w:val="24"/>
          <w:szCs w:val="24"/>
          <w:lang w:eastAsia="ru-RU"/>
        </w:rPr>
      </w:pPr>
      <w:bookmarkStart w:id="2" w:name="dst100037"/>
      <w:bookmarkEnd w:id="2"/>
      <w:r w:rsidRPr="00C95B6E">
        <w:rPr>
          <w:rFonts w:ascii="Arial" w:eastAsia="Times New Roman" w:hAnsi="Arial" w:cs="Arial"/>
          <w:color w:val="333333"/>
          <w:sz w:val="24"/>
          <w:szCs w:val="24"/>
          <w:lang w:eastAsia="ru-RU"/>
        </w:rPr>
        <w:t>2. Не могут быть организатором публичного мероприятия:</w:t>
      </w:r>
    </w:p>
    <w:p w:rsidR="00C95B6E" w:rsidRPr="00C95B6E" w:rsidRDefault="00C95B6E" w:rsidP="00C95B6E">
      <w:pPr>
        <w:shd w:val="clear" w:color="auto" w:fill="FFFFFF"/>
        <w:spacing w:after="0" w:line="193" w:lineRule="atLeast"/>
        <w:ind w:firstLine="540"/>
        <w:jc w:val="both"/>
        <w:rPr>
          <w:rFonts w:ascii="Arial" w:eastAsia="Times New Roman" w:hAnsi="Arial" w:cs="Arial"/>
          <w:color w:val="333333"/>
          <w:sz w:val="24"/>
          <w:szCs w:val="24"/>
          <w:lang w:eastAsia="ru-RU"/>
        </w:rPr>
      </w:pPr>
      <w:bookmarkStart w:id="3" w:name="dst100038"/>
      <w:bookmarkEnd w:id="3"/>
      <w:r w:rsidRPr="00C95B6E">
        <w:rPr>
          <w:rFonts w:ascii="Arial" w:eastAsia="Times New Roman" w:hAnsi="Arial" w:cs="Arial"/>
          <w:color w:val="333333"/>
          <w:sz w:val="24"/>
          <w:szCs w:val="24"/>
          <w:lang w:eastAsia="ru-RU"/>
        </w:rPr>
        <w:t>1) лицо, признанное судом </w:t>
      </w:r>
      <w:hyperlink r:id="rId4" w:anchor="dst100169" w:history="1">
        <w:r w:rsidRPr="00C95B6E">
          <w:rPr>
            <w:rFonts w:ascii="Arial" w:eastAsia="Times New Roman" w:hAnsi="Arial" w:cs="Arial"/>
            <w:color w:val="666699"/>
            <w:sz w:val="24"/>
            <w:szCs w:val="24"/>
            <w:u w:val="single"/>
            <w:lang w:eastAsia="ru-RU"/>
          </w:rPr>
          <w:t>недееспособным</w:t>
        </w:r>
      </w:hyperlink>
      <w:r w:rsidRPr="00C95B6E">
        <w:rPr>
          <w:rFonts w:ascii="Arial" w:eastAsia="Times New Roman" w:hAnsi="Arial" w:cs="Arial"/>
          <w:color w:val="333333"/>
          <w:sz w:val="24"/>
          <w:szCs w:val="24"/>
          <w:lang w:eastAsia="ru-RU"/>
        </w:rPr>
        <w:t> либо </w:t>
      </w:r>
      <w:hyperlink r:id="rId5" w:anchor="dst100173" w:history="1">
        <w:r w:rsidRPr="00C95B6E">
          <w:rPr>
            <w:rFonts w:ascii="Arial" w:eastAsia="Times New Roman" w:hAnsi="Arial" w:cs="Arial"/>
            <w:color w:val="666699"/>
            <w:sz w:val="24"/>
            <w:szCs w:val="24"/>
            <w:u w:val="single"/>
            <w:lang w:eastAsia="ru-RU"/>
          </w:rPr>
          <w:t>ограниченно дееспособным</w:t>
        </w:r>
      </w:hyperlink>
      <w:r w:rsidRPr="00C95B6E">
        <w:rPr>
          <w:rFonts w:ascii="Arial" w:eastAsia="Times New Roman" w:hAnsi="Arial" w:cs="Arial"/>
          <w:color w:val="333333"/>
          <w:sz w:val="24"/>
          <w:szCs w:val="24"/>
          <w:lang w:eastAsia="ru-RU"/>
        </w:rPr>
        <w:t>, а также лицо, содержащееся в местах лишения свободы по приговору суда;</w:t>
      </w:r>
    </w:p>
    <w:p w:rsidR="00C95B6E" w:rsidRPr="00C95B6E" w:rsidRDefault="00C95B6E" w:rsidP="00C95B6E">
      <w:pPr>
        <w:shd w:val="clear" w:color="auto" w:fill="FFFFFF"/>
        <w:spacing w:after="0" w:line="193" w:lineRule="atLeast"/>
        <w:ind w:firstLine="540"/>
        <w:jc w:val="both"/>
        <w:rPr>
          <w:rFonts w:ascii="Arial" w:eastAsia="Times New Roman" w:hAnsi="Arial" w:cs="Arial"/>
          <w:color w:val="333333"/>
          <w:sz w:val="24"/>
          <w:szCs w:val="24"/>
          <w:lang w:eastAsia="ru-RU"/>
        </w:rPr>
      </w:pPr>
      <w:bookmarkStart w:id="4" w:name="dst100154"/>
      <w:bookmarkEnd w:id="4"/>
      <w:proofErr w:type="gramStart"/>
      <w:r w:rsidRPr="00C95B6E">
        <w:rPr>
          <w:rFonts w:ascii="Arial" w:eastAsia="Times New Roman" w:hAnsi="Arial" w:cs="Arial"/>
          <w:color w:val="333333"/>
          <w:sz w:val="24"/>
          <w:szCs w:val="24"/>
          <w:lang w:eastAsia="ru-RU"/>
        </w:rPr>
        <w:t>1.1) лицо, имеющее неснятую или непогашенную судимость за совершение умышленного преступления против основ конституционного строя и безопасности государства или преступления против общественной безопасности и общественного порядка либо два и более раза привлекавшееся к административной ответственности за административные правонарушения, предусмотренные </w:t>
      </w:r>
      <w:hyperlink r:id="rId6" w:anchor="dst100303" w:history="1">
        <w:r w:rsidRPr="00C95B6E">
          <w:rPr>
            <w:rFonts w:ascii="Arial" w:eastAsia="Times New Roman" w:hAnsi="Arial" w:cs="Arial"/>
            <w:color w:val="666699"/>
            <w:sz w:val="24"/>
            <w:szCs w:val="24"/>
            <w:u w:val="single"/>
            <w:lang w:eastAsia="ru-RU"/>
          </w:rPr>
          <w:t>статьями 5.38</w:t>
        </w:r>
      </w:hyperlink>
      <w:r w:rsidRPr="00C95B6E">
        <w:rPr>
          <w:rFonts w:ascii="Arial" w:eastAsia="Times New Roman" w:hAnsi="Arial" w:cs="Arial"/>
          <w:color w:val="333333"/>
          <w:sz w:val="24"/>
          <w:szCs w:val="24"/>
          <w:lang w:eastAsia="ru-RU"/>
        </w:rPr>
        <w:t>, </w:t>
      </w:r>
      <w:hyperlink r:id="rId7" w:anchor="dst3315" w:history="1">
        <w:r w:rsidRPr="00C95B6E">
          <w:rPr>
            <w:rFonts w:ascii="Arial" w:eastAsia="Times New Roman" w:hAnsi="Arial" w:cs="Arial"/>
            <w:color w:val="666699"/>
            <w:sz w:val="24"/>
            <w:szCs w:val="24"/>
            <w:u w:val="single"/>
            <w:lang w:eastAsia="ru-RU"/>
          </w:rPr>
          <w:t>19.3</w:t>
        </w:r>
      </w:hyperlink>
      <w:r w:rsidRPr="00C95B6E">
        <w:rPr>
          <w:rFonts w:ascii="Arial" w:eastAsia="Times New Roman" w:hAnsi="Arial" w:cs="Arial"/>
          <w:color w:val="333333"/>
          <w:sz w:val="24"/>
          <w:szCs w:val="24"/>
          <w:lang w:eastAsia="ru-RU"/>
        </w:rPr>
        <w:t>, </w:t>
      </w:r>
      <w:hyperlink r:id="rId8" w:anchor="dst204" w:history="1">
        <w:r w:rsidRPr="00C95B6E">
          <w:rPr>
            <w:rFonts w:ascii="Arial" w:eastAsia="Times New Roman" w:hAnsi="Arial" w:cs="Arial"/>
            <w:color w:val="666699"/>
            <w:sz w:val="24"/>
            <w:szCs w:val="24"/>
            <w:u w:val="single"/>
            <w:lang w:eastAsia="ru-RU"/>
          </w:rPr>
          <w:t>20.1</w:t>
        </w:r>
      </w:hyperlink>
      <w:r w:rsidRPr="00C95B6E">
        <w:rPr>
          <w:rFonts w:ascii="Arial" w:eastAsia="Times New Roman" w:hAnsi="Arial" w:cs="Arial"/>
          <w:color w:val="333333"/>
          <w:sz w:val="24"/>
          <w:szCs w:val="24"/>
          <w:lang w:eastAsia="ru-RU"/>
        </w:rPr>
        <w:t> - </w:t>
      </w:r>
      <w:hyperlink r:id="rId9" w:anchor="dst101708" w:history="1">
        <w:r w:rsidRPr="00C95B6E">
          <w:rPr>
            <w:rFonts w:ascii="Arial" w:eastAsia="Times New Roman" w:hAnsi="Arial" w:cs="Arial"/>
            <w:color w:val="666699"/>
            <w:sz w:val="24"/>
            <w:szCs w:val="24"/>
            <w:u w:val="single"/>
            <w:lang w:eastAsia="ru-RU"/>
          </w:rPr>
          <w:t>20.3</w:t>
        </w:r>
      </w:hyperlink>
      <w:r w:rsidRPr="00C95B6E">
        <w:rPr>
          <w:rFonts w:ascii="Arial" w:eastAsia="Times New Roman" w:hAnsi="Arial" w:cs="Arial"/>
          <w:color w:val="333333"/>
          <w:sz w:val="24"/>
          <w:szCs w:val="24"/>
          <w:lang w:eastAsia="ru-RU"/>
        </w:rPr>
        <w:t>, </w:t>
      </w:r>
      <w:hyperlink r:id="rId10" w:anchor="dst101782" w:history="1">
        <w:r w:rsidRPr="00C95B6E">
          <w:rPr>
            <w:rFonts w:ascii="Arial" w:eastAsia="Times New Roman" w:hAnsi="Arial" w:cs="Arial"/>
            <w:color w:val="666699"/>
            <w:sz w:val="24"/>
            <w:szCs w:val="24"/>
            <w:u w:val="single"/>
            <w:lang w:eastAsia="ru-RU"/>
          </w:rPr>
          <w:t>20.18</w:t>
        </w:r>
      </w:hyperlink>
      <w:r w:rsidRPr="00C95B6E">
        <w:rPr>
          <w:rFonts w:ascii="Arial" w:eastAsia="Times New Roman" w:hAnsi="Arial" w:cs="Arial"/>
          <w:color w:val="333333"/>
          <w:sz w:val="24"/>
          <w:szCs w:val="24"/>
          <w:lang w:eastAsia="ru-RU"/>
        </w:rPr>
        <w:t>, </w:t>
      </w:r>
      <w:hyperlink r:id="rId11" w:anchor="dst104160" w:history="1">
        <w:r w:rsidRPr="00C95B6E">
          <w:rPr>
            <w:rFonts w:ascii="Arial" w:eastAsia="Times New Roman" w:hAnsi="Arial" w:cs="Arial"/>
            <w:color w:val="666699"/>
            <w:sz w:val="24"/>
            <w:szCs w:val="24"/>
            <w:u w:val="single"/>
            <w:lang w:eastAsia="ru-RU"/>
          </w:rPr>
          <w:t>20.29</w:t>
        </w:r>
      </w:hyperlink>
      <w:r w:rsidRPr="00C95B6E">
        <w:rPr>
          <w:rFonts w:ascii="Arial" w:eastAsia="Times New Roman" w:hAnsi="Arial" w:cs="Arial"/>
          <w:color w:val="333333"/>
          <w:sz w:val="24"/>
          <w:szCs w:val="24"/>
          <w:lang w:eastAsia="ru-RU"/>
        </w:rPr>
        <w:t> Кодекса Российской Федерации об административных правонарушениях, в течение срока, когда лицо считается подвергнутым административному</w:t>
      </w:r>
      <w:proofErr w:type="gramEnd"/>
      <w:r w:rsidRPr="00C95B6E">
        <w:rPr>
          <w:rFonts w:ascii="Arial" w:eastAsia="Times New Roman" w:hAnsi="Arial" w:cs="Arial"/>
          <w:color w:val="333333"/>
          <w:sz w:val="24"/>
          <w:szCs w:val="24"/>
          <w:lang w:eastAsia="ru-RU"/>
        </w:rPr>
        <w:t xml:space="preserve"> наказанию;</w:t>
      </w:r>
    </w:p>
    <w:p w:rsidR="00C95B6E" w:rsidRPr="00C95B6E" w:rsidRDefault="00C95B6E" w:rsidP="00C95B6E">
      <w:pPr>
        <w:shd w:val="clear" w:color="auto" w:fill="FFFFFF"/>
        <w:spacing w:after="0" w:line="193" w:lineRule="atLeast"/>
        <w:jc w:val="both"/>
        <w:rPr>
          <w:rFonts w:ascii="Arial" w:eastAsia="Times New Roman" w:hAnsi="Arial" w:cs="Arial"/>
          <w:color w:val="333333"/>
          <w:sz w:val="24"/>
          <w:szCs w:val="24"/>
          <w:lang w:eastAsia="ru-RU"/>
        </w:rPr>
      </w:pPr>
      <w:r w:rsidRPr="00C95B6E">
        <w:rPr>
          <w:rFonts w:ascii="Arial" w:eastAsia="Times New Roman" w:hAnsi="Arial" w:cs="Arial"/>
          <w:color w:val="333333"/>
          <w:sz w:val="24"/>
          <w:szCs w:val="24"/>
          <w:lang w:eastAsia="ru-RU"/>
        </w:rPr>
        <w:t xml:space="preserve">(п. 1.1 </w:t>
      </w:r>
      <w:proofErr w:type="gramStart"/>
      <w:r w:rsidRPr="00C95B6E">
        <w:rPr>
          <w:rFonts w:ascii="Arial" w:eastAsia="Times New Roman" w:hAnsi="Arial" w:cs="Arial"/>
          <w:color w:val="333333"/>
          <w:sz w:val="24"/>
          <w:szCs w:val="24"/>
          <w:lang w:eastAsia="ru-RU"/>
        </w:rPr>
        <w:t>введен</w:t>
      </w:r>
      <w:proofErr w:type="gramEnd"/>
      <w:r w:rsidRPr="00C95B6E">
        <w:rPr>
          <w:rFonts w:ascii="Arial" w:eastAsia="Times New Roman" w:hAnsi="Arial" w:cs="Arial"/>
          <w:color w:val="333333"/>
          <w:sz w:val="24"/>
          <w:szCs w:val="24"/>
          <w:lang w:eastAsia="ru-RU"/>
        </w:rPr>
        <w:t xml:space="preserve"> Федеральным </w:t>
      </w:r>
      <w:hyperlink r:id="rId12" w:anchor="dst100084" w:history="1">
        <w:r w:rsidRPr="00C95B6E">
          <w:rPr>
            <w:rFonts w:ascii="Arial" w:eastAsia="Times New Roman" w:hAnsi="Arial" w:cs="Arial"/>
            <w:color w:val="666699"/>
            <w:sz w:val="24"/>
            <w:szCs w:val="24"/>
            <w:u w:val="single"/>
            <w:lang w:eastAsia="ru-RU"/>
          </w:rPr>
          <w:t>законом</w:t>
        </w:r>
      </w:hyperlink>
      <w:r w:rsidRPr="00C95B6E">
        <w:rPr>
          <w:rFonts w:ascii="Arial" w:eastAsia="Times New Roman" w:hAnsi="Arial" w:cs="Arial"/>
          <w:color w:val="333333"/>
          <w:sz w:val="24"/>
          <w:szCs w:val="24"/>
          <w:lang w:eastAsia="ru-RU"/>
        </w:rPr>
        <w:t> от 08.06.2012 N 65-ФЗ)</w:t>
      </w:r>
    </w:p>
    <w:p w:rsidR="00C95B6E" w:rsidRPr="00C95B6E" w:rsidRDefault="00C95B6E" w:rsidP="00C95B6E">
      <w:pPr>
        <w:shd w:val="clear" w:color="auto" w:fill="FFFFFF"/>
        <w:spacing w:after="0" w:line="193" w:lineRule="atLeast"/>
        <w:ind w:firstLine="540"/>
        <w:jc w:val="both"/>
        <w:rPr>
          <w:rFonts w:ascii="Arial" w:eastAsia="Times New Roman" w:hAnsi="Arial" w:cs="Arial"/>
          <w:color w:val="333333"/>
          <w:sz w:val="24"/>
          <w:szCs w:val="24"/>
          <w:lang w:eastAsia="ru-RU"/>
        </w:rPr>
      </w:pPr>
      <w:bookmarkStart w:id="5" w:name="dst100039"/>
      <w:bookmarkEnd w:id="5"/>
      <w:r w:rsidRPr="00C95B6E">
        <w:rPr>
          <w:rFonts w:ascii="Arial" w:eastAsia="Times New Roman" w:hAnsi="Arial" w:cs="Arial"/>
          <w:color w:val="333333"/>
          <w:sz w:val="24"/>
          <w:szCs w:val="24"/>
          <w:lang w:eastAsia="ru-RU"/>
        </w:rPr>
        <w:t>2) политическая партия, другое общественное объединение и религиозное объединение, их региональные отделения и иные структурные подразделения, деятельность которых приостановлена или запрещена либо которые ликвидированы в установленном законом порядке.</w:t>
      </w:r>
    </w:p>
    <w:p w:rsidR="00C95B6E" w:rsidRPr="00C95B6E" w:rsidRDefault="00C95B6E" w:rsidP="00C95B6E">
      <w:pPr>
        <w:shd w:val="clear" w:color="auto" w:fill="FFFFFF"/>
        <w:spacing w:after="0" w:line="193" w:lineRule="atLeast"/>
        <w:ind w:firstLine="540"/>
        <w:jc w:val="both"/>
        <w:rPr>
          <w:rFonts w:ascii="Arial" w:eastAsia="Times New Roman" w:hAnsi="Arial" w:cs="Arial"/>
          <w:color w:val="333333"/>
          <w:sz w:val="24"/>
          <w:szCs w:val="24"/>
          <w:lang w:eastAsia="ru-RU"/>
        </w:rPr>
      </w:pPr>
      <w:bookmarkStart w:id="6" w:name="dst100040"/>
      <w:bookmarkEnd w:id="6"/>
      <w:r w:rsidRPr="00C95B6E">
        <w:rPr>
          <w:rFonts w:ascii="Arial" w:eastAsia="Times New Roman" w:hAnsi="Arial" w:cs="Arial"/>
          <w:color w:val="333333"/>
          <w:sz w:val="24"/>
          <w:szCs w:val="24"/>
          <w:lang w:eastAsia="ru-RU"/>
        </w:rPr>
        <w:t>3. Организатор публичного мероприятия имеет право:</w:t>
      </w:r>
    </w:p>
    <w:p w:rsidR="00C95B6E" w:rsidRPr="00C95B6E" w:rsidRDefault="00C95B6E" w:rsidP="00C95B6E">
      <w:pPr>
        <w:shd w:val="clear" w:color="auto" w:fill="FFFFFF"/>
        <w:spacing w:after="0" w:line="193" w:lineRule="atLeast"/>
        <w:ind w:firstLine="540"/>
        <w:jc w:val="both"/>
        <w:rPr>
          <w:rFonts w:ascii="Arial" w:eastAsia="Times New Roman" w:hAnsi="Arial" w:cs="Arial"/>
          <w:color w:val="333333"/>
          <w:sz w:val="24"/>
          <w:szCs w:val="24"/>
          <w:lang w:eastAsia="ru-RU"/>
        </w:rPr>
      </w:pPr>
      <w:bookmarkStart w:id="7" w:name="dst100041"/>
      <w:bookmarkEnd w:id="7"/>
      <w:proofErr w:type="gramStart"/>
      <w:r w:rsidRPr="00C95B6E">
        <w:rPr>
          <w:rFonts w:ascii="Arial" w:eastAsia="Times New Roman" w:hAnsi="Arial" w:cs="Arial"/>
          <w:color w:val="333333"/>
          <w:sz w:val="24"/>
          <w:szCs w:val="24"/>
          <w:lang w:eastAsia="ru-RU"/>
        </w:rPr>
        <w:t>1) проводить митинги, демонстрации, шествия и пикетирования в местах и во время, которые указаны в уведомлении о проведении публичного мероприятия либо изменены в результате согласования с органом исполнительной власти субъекта Российской Федерации или органом местного самоуправления, собрания - в специально отведенном или приспособленном для этого месте, позволяющем обеспечить безопасность граждан при проведении собрания;</w:t>
      </w:r>
      <w:proofErr w:type="gramEnd"/>
    </w:p>
    <w:p w:rsidR="00C95B6E" w:rsidRPr="00C95B6E" w:rsidRDefault="00C95B6E" w:rsidP="00C95B6E">
      <w:pPr>
        <w:shd w:val="clear" w:color="auto" w:fill="FFFFFF"/>
        <w:spacing w:after="0" w:line="193" w:lineRule="atLeast"/>
        <w:ind w:firstLine="540"/>
        <w:jc w:val="both"/>
        <w:rPr>
          <w:rFonts w:ascii="Arial" w:eastAsia="Times New Roman" w:hAnsi="Arial" w:cs="Arial"/>
          <w:color w:val="333333"/>
          <w:sz w:val="24"/>
          <w:szCs w:val="24"/>
          <w:lang w:eastAsia="ru-RU"/>
        </w:rPr>
      </w:pPr>
      <w:bookmarkStart w:id="8" w:name="dst100042"/>
      <w:bookmarkEnd w:id="8"/>
      <w:r w:rsidRPr="00C95B6E">
        <w:rPr>
          <w:rFonts w:ascii="Arial" w:eastAsia="Times New Roman" w:hAnsi="Arial" w:cs="Arial"/>
          <w:color w:val="333333"/>
          <w:sz w:val="24"/>
          <w:szCs w:val="24"/>
          <w:lang w:eastAsia="ru-RU"/>
        </w:rPr>
        <w:t>2) проводить предварительную агитацию в поддержку целей публичного мероприятия через средства массовой информации, путем распространения листовок, изготовления плакатов, транспарантов, лозунгов и в иных формах, не противоречащих законодательству Российской Федерации;</w:t>
      </w:r>
    </w:p>
    <w:p w:rsidR="00C95B6E" w:rsidRPr="00C95B6E" w:rsidRDefault="00C95B6E" w:rsidP="00C95B6E">
      <w:pPr>
        <w:shd w:val="clear" w:color="auto" w:fill="FFFFFF"/>
        <w:spacing w:after="0" w:line="193" w:lineRule="atLeast"/>
        <w:ind w:firstLine="540"/>
        <w:jc w:val="both"/>
        <w:rPr>
          <w:rFonts w:ascii="Arial" w:eastAsia="Times New Roman" w:hAnsi="Arial" w:cs="Arial"/>
          <w:color w:val="333333"/>
          <w:sz w:val="24"/>
          <w:szCs w:val="24"/>
          <w:lang w:eastAsia="ru-RU"/>
        </w:rPr>
      </w:pPr>
      <w:bookmarkStart w:id="9" w:name="dst100043"/>
      <w:bookmarkEnd w:id="9"/>
      <w:r w:rsidRPr="00C95B6E">
        <w:rPr>
          <w:rFonts w:ascii="Arial" w:eastAsia="Times New Roman" w:hAnsi="Arial" w:cs="Arial"/>
          <w:color w:val="333333"/>
          <w:sz w:val="24"/>
          <w:szCs w:val="24"/>
          <w:lang w:eastAsia="ru-RU"/>
        </w:rPr>
        <w:t>3) уполномочивать отдельных участников публичного мероприятия выполнять распорядительные функции по его организации и проведению;</w:t>
      </w:r>
    </w:p>
    <w:p w:rsidR="00C95B6E" w:rsidRPr="00C95B6E" w:rsidRDefault="00C95B6E" w:rsidP="00C95B6E">
      <w:pPr>
        <w:shd w:val="clear" w:color="auto" w:fill="FFFFFF"/>
        <w:spacing w:after="0" w:line="193" w:lineRule="atLeast"/>
        <w:ind w:firstLine="540"/>
        <w:jc w:val="both"/>
        <w:rPr>
          <w:rFonts w:ascii="Arial" w:eastAsia="Times New Roman" w:hAnsi="Arial" w:cs="Arial"/>
          <w:color w:val="333333"/>
          <w:sz w:val="24"/>
          <w:szCs w:val="24"/>
          <w:lang w:eastAsia="ru-RU"/>
        </w:rPr>
      </w:pPr>
      <w:bookmarkStart w:id="10" w:name="dst100044"/>
      <w:bookmarkEnd w:id="10"/>
      <w:r w:rsidRPr="00C95B6E">
        <w:rPr>
          <w:rFonts w:ascii="Arial" w:eastAsia="Times New Roman" w:hAnsi="Arial" w:cs="Arial"/>
          <w:color w:val="333333"/>
          <w:sz w:val="24"/>
          <w:szCs w:val="24"/>
          <w:lang w:eastAsia="ru-RU"/>
        </w:rPr>
        <w:t>4) организовывать сбор добровольных пожертвований, подписей под резолюциями, требованиями и другими обращениями граждан;</w:t>
      </w:r>
    </w:p>
    <w:p w:rsidR="00C95B6E" w:rsidRPr="00C95B6E" w:rsidRDefault="00C95B6E" w:rsidP="00C95B6E">
      <w:pPr>
        <w:shd w:val="clear" w:color="auto" w:fill="FFFFFF"/>
        <w:spacing w:after="0" w:line="193" w:lineRule="atLeast"/>
        <w:ind w:firstLine="540"/>
        <w:jc w:val="both"/>
        <w:rPr>
          <w:rFonts w:ascii="Arial" w:eastAsia="Times New Roman" w:hAnsi="Arial" w:cs="Arial"/>
          <w:color w:val="333333"/>
          <w:sz w:val="24"/>
          <w:szCs w:val="24"/>
          <w:lang w:eastAsia="ru-RU"/>
        </w:rPr>
      </w:pPr>
      <w:bookmarkStart w:id="11" w:name="dst100045"/>
      <w:bookmarkEnd w:id="11"/>
      <w:r w:rsidRPr="00C95B6E">
        <w:rPr>
          <w:rFonts w:ascii="Arial" w:eastAsia="Times New Roman" w:hAnsi="Arial" w:cs="Arial"/>
          <w:color w:val="333333"/>
          <w:sz w:val="24"/>
          <w:szCs w:val="24"/>
          <w:lang w:eastAsia="ru-RU"/>
        </w:rPr>
        <w:t>5) использовать при проведении собраний, митингов, демонстраций и шествий звукоусиливающие технические средства (ауди</w:t>
      </w:r>
      <w:proofErr w:type="gramStart"/>
      <w:r w:rsidRPr="00C95B6E">
        <w:rPr>
          <w:rFonts w:ascii="Arial" w:eastAsia="Times New Roman" w:hAnsi="Arial" w:cs="Arial"/>
          <w:color w:val="333333"/>
          <w:sz w:val="24"/>
          <w:szCs w:val="24"/>
          <w:lang w:eastAsia="ru-RU"/>
        </w:rPr>
        <w:t>о-</w:t>
      </w:r>
      <w:proofErr w:type="gramEnd"/>
      <w:r w:rsidRPr="00C95B6E">
        <w:rPr>
          <w:rFonts w:ascii="Arial" w:eastAsia="Times New Roman" w:hAnsi="Arial" w:cs="Arial"/>
          <w:color w:val="333333"/>
          <w:sz w:val="24"/>
          <w:szCs w:val="24"/>
          <w:lang w:eastAsia="ru-RU"/>
        </w:rPr>
        <w:t xml:space="preserve">, </w:t>
      </w:r>
      <w:proofErr w:type="spellStart"/>
      <w:r w:rsidRPr="00C95B6E">
        <w:rPr>
          <w:rFonts w:ascii="Arial" w:eastAsia="Times New Roman" w:hAnsi="Arial" w:cs="Arial"/>
          <w:color w:val="333333"/>
          <w:sz w:val="24"/>
          <w:szCs w:val="24"/>
          <w:lang w:eastAsia="ru-RU"/>
        </w:rPr>
        <w:t>видеоустановки</w:t>
      </w:r>
      <w:proofErr w:type="spellEnd"/>
      <w:r w:rsidRPr="00C95B6E">
        <w:rPr>
          <w:rFonts w:ascii="Arial" w:eastAsia="Times New Roman" w:hAnsi="Arial" w:cs="Arial"/>
          <w:color w:val="333333"/>
          <w:sz w:val="24"/>
          <w:szCs w:val="24"/>
          <w:lang w:eastAsia="ru-RU"/>
        </w:rPr>
        <w:t xml:space="preserve"> и другие устройства) с уровнем звука, соответствующим стандартам и нормам, установленным в Российской Федерации;</w:t>
      </w:r>
    </w:p>
    <w:p w:rsidR="00C95B6E" w:rsidRPr="00C95B6E" w:rsidRDefault="00C95B6E" w:rsidP="00C95B6E">
      <w:pPr>
        <w:shd w:val="clear" w:color="auto" w:fill="FFFFFF"/>
        <w:spacing w:after="0" w:line="193" w:lineRule="atLeast"/>
        <w:ind w:firstLine="540"/>
        <w:jc w:val="both"/>
        <w:rPr>
          <w:rFonts w:ascii="Arial" w:eastAsia="Times New Roman" w:hAnsi="Arial" w:cs="Arial"/>
          <w:color w:val="333333"/>
          <w:sz w:val="24"/>
          <w:szCs w:val="24"/>
          <w:lang w:eastAsia="ru-RU"/>
        </w:rPr>
      </w:pPr>
      <w:bookmarkStart w:id="12" w:name="dst100155"/>
      <w:bookmarkEnd w:id="12"/>
      <w:r w:rsidRPr="00C95B6E">
        <w:rPr>
          <w:rFonts w:ascii="Arial" w:eastAsia="Times New Roman" w:hAnsi="Arial" w:cs="Arial"/>
          <w:color w:val="333333"/>
          <w:sz w:val="24"/>
          <w:szCs w:val="24"/>
          <w:lang w:eastAsia="ru-RU"/>
        </w:rPr>
        <w:lastRenderedPageBreak/>
        <w:t>6) требовать от уполномоченного представителя органа внутренних дел удалить с места проведения публичного мероприятия лиц, не выполняющих законных требований организатора публичного мероприятия.</w:t>
      </w:r>
    </w:p>
    <w:p w:rsidR="00C95B6E" w:rsidRPr="00C95B6E" w:rsidRDefault="00C95B6E" w:rsidP="00C95B6E">
      <w:pPr>
        <w:shd w:val="clear" w:color="auto" w:fill="FFFFFF"/>
        <w:spacing w:after="0" w:line="193" w:lineRule="atLeast"/>
        <w:jc w:val="both"/>
        <w:rPr>
          <w:rFonts w:ascii="Arial" w:eastAsia="Times New Roman" w:hAnsi="Arial" w:cs="Arial"/>
          <w:color w:val="333333"/>
          <w:sz w:val="24"/>
          <w:szCs w:val="24"/>
          <w:lang w:eastAsia="ru-RU"/>
        </w:rPr>
      </w:pPr>
      <w:r w:rsidRPr="00C95B6E">
        <w:rPr>
          <w:rFonts w:ascii="Arial" w:eastAsia="Times New Roman" w:hAnsi="Arial" w:cs="Arial"/>
          <w:color w:val="333333"/>
          <w:sz w:val="24"/>
          <w:szCs w:val="24"/>
          <w:lang w:eastAsia="ru-RU"/>
        </w:rPr>
        <w:t xml:space="preserve">(п. 6 </w:t>
      </w:r>
      <w:proofErr w:type="gramStart"/>
      <w:r w:rsidRPr="00C95B6E">
        <w:rPr>
          <w:rFonts w:ascii="Arial" w:eastAsia="Times New Roman" w:hAnsi="Arial" w:cs="Arial"/>
          <w:color w:val="333333"/>
          <w:sz w:val="24"/>
          <w:szCs w:val="24"/>
          <w:lang w:eastAsia="ru-RU"/>
        </w:rPr>
        <w:t>введен</w:t>
      </w:r>
      <w:proofErr w:type="gramEnd"/>
      <w:r w:rsidRPr="00C95B6E">
        <w:rPr>
          <w:rFonts w:ascii="Arial" w:eastAsia="Times New Roman" w:hAnsi="Arial" w:cs="Arial"/>
          <w:color w:val="333333"/>
          <w:sz w:val="24"/>
          <w:szCs w:val="24"/>
          <w:lang w:eastAsia="ru-RU"/>
        </w:rPr>
        <w:t xml:space="preserve"> Федеральным </w:t>
      </w:r>
      <w:hyperlink r:id="rId13" w:anchor="dst100086" w:history="1">
        <w:r w:rsidRPr="00C95B6E">
          <w:rPr>
            <w:rFonts w:ascii="Arial" w:eastAsia="Times New Roman" w:hAnsi="Arial" w:cs="Arial"/>
            <w:color w:val="666699"/>
            <w:sz w:val="24"/>
            <w:szCs w:val="24"/>
            <w:u w:val="single"/>
            <w:lang w:eastAsia="ru-RU"/>
          </w:rPr>
          <w:t>законом</w:t>
        </w:r>
      </w:hyperlink>
      <w:r w:rsidRPr="00C95B6E">
        <w:rPr>
          <w:rFonts w:ascii="Arial" w:eastAsia="Times New Roman" w:hAnsi="Arial" w:cs="Arial"/>
          <w:color w:val="333333"/>
          <w:sz w:val="24"/>
          <w:szCs w:val="24"/>
          <w:lang w:eastAsia="ru-RU"/>
        </w:rPr>
        <w:t> от 08.06.2012 N 65-ФЗ)</w:t>
      </w:r>
    </w:p>
    <w:p w:rsidR="00C95B6E" w:rsidRPr="00C95B6E" w:rsidRDefault="00C95B6E" w:rsidP="00C95B6E">
      <w:pPr>
        <w:shd w:val="clear" w:color="auto" w:fill="FFFFFF"/>
        <w:spacing w:after="0" w:line="193" w:lineRule="atLeast"/>
        <w:ind w:firstLine="540"/>
        <w:jc w:val="both"/>
        <w:rPr>
          <w:rFonts w:ascii="Arial" w:eastAsia="Times New Roman" w:hAnsi="Arial" w:cs="Arial"/>
          <w:color w:val="333333"/>
          <w:sz w:val="24"/>
          <w:szCs w:val="24"/>
          <w:lang w:eastAsia="ru-RU"/>
        </w:rPr>
      </w:pPr>
      <w:bookmarkStart w:id="13" w:name="dst100046"/>
      <w:bookmarkEnd w:id="13"/>
      <w:r w:rsidRPr="00C95B6E">
        <w:rPr>
          <w:rFonts w:ascii="Arial" w:eastAsia="Times New Roman" w:hAnsi="Arial" w:cs="Arial"/>
          <w:color w:val="333333"/>
          <w:sz w:val="24"/>
          <w:szCs w:val="24"/>
          <w:lang w:eastAsia="ru-RU"/>
        </w:rPr>
        <w:t>4. Организатор публичного мероприятия обязан:</w:t>
      </w:r>
    </w:p>
    <w:p w:rsidR="00C95B6E" w:rsidRPr="00C95B6E" w:rsidRDefault="00C95B6E" w:rsidP="00C95B6E">
      <w:pPr>
        <w:shd w:val="clear" w:color="auto" w:fill="FFFFFF"/>
        <w:spacing w:after="0" w:line="193" w:lineRule="atLeast"/>
        <w:ind w:firstLine="540"/>
        <w:jc w:val="both"/>
        <w:rPr>
          <w:rFonts w:ascii="Arial" w:eastAsia="Times New Roman" w:hAnsi="Arial" w:cs="Arial"/>
          <w:color w:val="333333"/>
          <w:sz w:val="24"/>
          <w:szCs w:val="24"/>
          <w:lang w:eastAsia="ru-RU"/>
        </w:rPr>
      </w:pPr>
      <w:bookmarkStart w:id="14" w:name="dst100047"/>
      <w:bookmarkEnd w:id="14"/>
      <w:r w:rsidRPr="00C95B6E">
        <w:rPr>
          <w:rFonts w:ascii="Arial" w:eastAsia="Times New Roman" w:hAnsi="Arial" w:cs="Arial"/>
          <w:color w:val="333333"/>
          <w:sz w:val="24"/>
          <w:szCs w:val="24"/>
          <w:lang w:eastAsia="ru-RU"/>
        </w:rPr>
        <w:t>1) подать в орган исполнительной власти субъекта Российской Федерации или орган местного самоуправления уведомление о проведении публичного мероприятия в порядке, установленном </w:t>
      </w:r>
      <w:hyperlink r:id="rId14" w:anchor="dst100067" w:history="1">
        <w:r w:rsidRPr="00C95B6E">
          <w:rPr>
            <w:rFonts w:ascii="Arial" w:eastAsia="Times New Roman" w:hAnsi="Arial" w:cs="Arial"/>
            <w:color w:val="666699"/>
            <w:sz w:val="24"/>
            <w:szCs w:val="24"/>
            <w:u w:val="single"/>
            <w:lang w:eastAsia="ru-RU"/>
          </w:rPr>
          <w:t>статьей 7</w:t>
        </w:r>
      </w:hyperlink>
      <w:r w:rsidRPr="00C95B6E">
        <w:rPr>
          <w:rFonts w:ascii="Arial" w:eastAsia="Times New Roman" w:hAnsi="Arial" w:cs="Arial"/>
          <w:color w:val="333333"/>
          <w:sz w:val="24"/>
          <w:szCs w:val="24"/>
          <w:lang w:eastAsia="ru-RU"/>
        </w:rPr>
        <w:t> настоящего Федерального закона;</w:t>
      </w:r>
    </w:p>
    <w:p w:rsidR="00C95B6E" w:rsidRPr="00C95B6E" w:rsidRDefault="00C95B6E" w:rsidP="00C95B6E">
      <w:pPr>
        <w:shd w:val="clear" w:color="auto" w:fill="FFFFFF"/>
        <w:spacing w:after="0" w:line="193" w:lineRule="atLeast"/>
        <w:ind w:firstLine="540"/>
        <w:jc w:val="both"/>
        <w:rPr>
          <w:rFonts w:ascii="Arial" w:eastAsia="Times New Roman" w:hAnsi="Arial" w:cs="Arial"/>
          <w:color w:val="333333"/>
          <w:sz w:val="24"/>
          <w:szCs w:val="24"/>
          <w:lang w:eastAsia="ru-RU"/>
        </w:rPr>
      </w:pPr>
      <w:bookmarkStart w:id="15" w:name="dst100048"/>
      <w:bookmarkEnd w:id="15"/>
      <w:r w:rsidRPr="00C95B6E">
        <w:rPr>
          <w:rFonts w:ascii="Arial" w:eastAsia="Times New Roman" w:hAnsi="Arial" w:cs="Arial"/>
          <w:color w:val="333333"/>
          <w:sz w:val="24"/>
          <w:szCs w:val="24"/>
          <w:lang w:eastAsia="ru-RU"/>
        </w:rPr>
        <w:t xml:space="preserve">2) не </w:t>
      </w:r>
      <w:proofErr w:type="gramStart"/>
      <w:r w:rsidRPr="00C95B6E">
        <w:rPr>
          <w:rFonts w:ascii="Arial" w:eastAsia="Times New Roman" w:hAnsi="Arial" w:cs="Arial"/>
          <w:color w:val="333333"/>
          <w:sz w:val="24"/>
          <w:szCs w:val="24"/>
          <w:lang w:eastAsia="ru-RU"/>
        </w:rPr>
        <w:t>позднее</w:t>
      </w:r>
      <w:proofErr w:type="gramEnd"/>
      <w:r w:rsidRPr="00C95B6E">
        <w:rPr>
          <w:rFonts w:ascii="Arial" w:eastAsia="Times New Roman" w:hAnsi="Arial" w:cs="Arial"/>
          <w:color w:val="333333"/>
          <w:sz w:val="24"/>
          <w:szCs w:val="24"/>
          <w:lang w:eastAsia="ru-RU"/>
        </w:rPr>
        <w:t xml:space="preserve"> чем за три дня до дня проведения публичного мероприятия (за исключением собрания и пикетирования, проводимого одним участником) информировать орган исполнительной власти субъекта Российской Федерации или орган местного самоуправления в письменной форме о принятии (непринятии) его предложения об изменении места и (или) времени проведения публичного мероприятия, указанных в уведомлении о проведении публичного мероприятия;</w:t>
      </w:r>
    </w:p>
    <w:p w:rsidR="00C95B6E" w:rsidRPr="00C95B6E" w:rsidRDefault="00C95B6E" w:rsidP="00C95B6E">
      <w:pPr>
        <w:shd w:val="clear" w:color="auto" w:fill="F4F3F8"/>
        <w:spacing w:after="0" w:line="240" w:lineRule="auto"/>
        <w:jc w:val="both"/>
        <w:rPr>
          <w:rFonts w:ascii="Arial" w:eastAsia="Times New Roman" w:hAnsi="Arial" w:cs="Arial"/>
          <w:color w:val="333333"/>
          <w:sz w:val="24"/>
          <w:szCs w:val="24"/>
          <w:lang w:eastAsia="ru-RU"/>
        </w:rPr>
      </w:pPr>
      <w:proofErr w:type="spellStart"/>
      <w:r w:rsidRPr="00C95B6E">
        <w:rPr>
          <w:rFonts w:ascii="Arial" w:eastAsia="Times New Roman" w:hAnsi="Arial" w:cs="Arial"/>
          <w:color w:val="333333"/>
          <w:sz w:val="24"/>
          <w:szCs w:val="24"/>
          <w:lang w:eastAsia="ru-RU"/>
        </w:rPr>
        <w:t>КонсультантПлюс</w:t>
      </w:r>
      <w:proofErr w:type="spellEnd"/>
      <w:r w:rsidRPr="00C95B6E">
        <w:rPr>
          <w:rFonts w:ascii="Arial" w:eastAsia="Times New Roman" w:hAnsi="Arial" w:cs="Arial"/>
          <w:color w:val="333333"/>
          <w:sz w:val="24"/>
          <w:szCs w:val="24"/>
          <w:lang w:eastAsia="ru-RU"/>
        </w:rPr>
        <w:t>: примечание.</w:t>
      </w:r>
    </w:p>
    <w:p w:rsidR="00C95B6E" w:rsidRPr="00C95B6E" w:rsidRDefault="00C95B6E" w:rsidP="00C95B6E">
      <w:pPr>
        <w:shd w:val="clear" w:color="auto" w:fill="F4F3F8"/>
        <w:spacing w:after="96" w:line="240" w:lineRule="auto"/>
        <w:jc w:val="both"/>
        <w:rPr>
          <w:rFonts w:ascii="Arial" w:eastAsia="Times New Roman" w:hAnsi="Arial" w:cs="Arial"/>
          <w:color w:val="333333"/>
          <w:sz w:val="24"/>
          <w:szCs w:val="24"/>
          <w:lang w:eastAsia="ru-RU"/>
        </w:rPr>
      </w:pPr>
      <w:r w:rsidRPr="00C95B6E">
        <w:rPr>
          <w:rFonts w:ascii="Arial" w:eastAsia="Times New Roman" w:hAnsi="Arial" w:cs="Arial"/>
          <w:color w:val="333333"/>
          <w:sz w:val="24"/>
          <w:szCs w:val="24"/>
          <w:lang w:eastAsia="ru-RU"/>
        </w:rPr>
        <w:t xml:space="preserve">О выявлении конституционно-правового смысла взаимосвязанных положений пункта 3 части 4 статьи 5, пункта 5 части 3 статьи 7 и части 2 статьи 20.2 </w:t>
      </w:r>
      <w:proofErr w:type="spellStart"/>
      <w:r w:rsidRPr="00C95B6E">
        <w:rPr>
          <w:rFonts w:ascii="Arial" w:eastAsia="Times New Roman" w:hAnsi="Arial" w:cs="Arial"/>
          <w:color w:val="333333"/>
          <w:sz w:val="24"/>
          <w:szCs w:val="24"/>
          <w:lang w:eastAsia="ru-RU"/>
        </w:rPr>
        <w:t>КоАП</w:t>
      </w:r>
      <w:proofErr w:type="spellEnd"/>
      <w:r w:rsidRPr="00C95B6E">
        <w:rPr>
          <w:rFonts w:ascii="Arial" w:eastAsia="Times New Roman" w:hAnsi="Arial" w:cs="Arial"/>
          <w:color w:val="333333"/>
          <w:sz w:val="24"/>
          <w:szCs w:val="24"/>
          <w:lang w:eastAsia="ru-RU"/>
        </w:rPr>
        <w:t xml:space="preserve"> РФ см. </w:t>
      </w:r>
      <w:hyperlink r:id="rId15" w:anchor="dst100047" w:history="1">
        <w:r w:rsidRPr="00C95B6E">
          <w:rPr>
            <w:rFonts w:ascii="Arial" w:eastAsia="Times New Roman" w:hAnsi="Arial" w:cs="Arial"/>
            <w:color w:val="666699"/>
            <w:sz w:val="24"/>
            <w:szCs w:val="24"/>
            <w:u w:val="single"/>
            <w:lang w:eastAsia="ru-RU"/>
          </w:rPr>
          <w:t>Постановление</w:t>
        </w:r>
      </w:hyperlink>
      <w:r w:rsidRPr="00C95B6E">
        <w:rPr>
          <w:rFonts w:ascii="Arial" w:eastAsia="Times New Roman" w:hAnsi="Arial" w:cs="Arial"/>
          <w:color w:val="333333"/>
          <w:sz w:val="24"/>
          <w:szCs w:val="24"/>
          <w:lang w:eastAsia="ru-RU"/>
        </w:rPr>
        <w:t> Конституционного Суда РФ от 18.05.2012 N 12-П.</w:t>
      </w:r>
    </w:p>
    <w:p w:rsidR="00C95B6E" w:rsidRPr="00C95B6E" w:rsidRDefault="00C95B6E" w:rsidP="00C95B6E">
      <w:pPr>
        <w:shd w:val="clear" w:color="auto" w:fill="FFFFFF"/>
        <w:spacing w:after="0" w:line="193" w:lineRule="atLeast"/>
        <w:ind w:firstLine="540"/>
        <w:jc w:val="both"/>
        <w:rPr>
          <w:rFonts w:ascii="Arial" w:eastAsia="Times New Roman" w:hAnsi="Arial" w:cs="Arial"/>
          <w:color w:val="333333"/>
          <w:sz w:val="24"/>
          <w:szCs w:val="24"/>
          <w:lang w:eastAsia="ru-RU"/>
        </w:rPr>
      </w:pPr>
      <w:bookmarkStart w:id="16" w:name="dst100049"/>
      <w:bookmarkEnd w:id="16"/>
      <w:r w:rsidRPr="00C95B6E">
        <w:rPr>
          <w:rFonts w:ascii="Arial" w:eastAsia="Times New Roman" w:hAnsi="Arial" w:cs="Arial"/>
          <w:color w:val="333333"/>
          <w:sz w:val="24"/>
          <w:szCs w:val="24"/>
          <w:lang w:eastAsia="ru-RU"/>
        </w:rPr>
        <w:t>3) обеспечивать соблюдение условий проведения публичного мероприятия, указанных в уведомлении о проведении публичного мероприятия или измененных в результате согласования с органом исполнительной власти субъекта Российской Федерации или органом местного самоуправления;</w:t>
      </w:r>
    </w:p>
    <w:p w:rsidR="00C95B6E" w:rsidRPr="00C95B6E" w:rsidRDefault="00C95B6E" w:rsidP="00C95B6E">
      <w:pPr>
        <w:shd w:val="clear" w:color="auto" w:fill="FFFFFF"/>
        <w:spacing w:after="0" w:line="193" w:lineRule="atLeast"/>
        <w:ind w:firstLine="540"/>
        <w:jc w:val="both"/>
        <w:rPr>
          <w:rFonts w:ascii="Arial" w:eastAsia="Times New Roman" w:hAnsi="Arial" w:cs="Arial"/>
          <w:color w:val="333333"/>
          <w:sz w:val="24"/>
          <w:szCs w:val="24"/>
          <w:lang w:eastAsia="ru-RU"/>
        </w:rPr>
      </w:pPr>
      <w:bookmarkStart w:id="17" w:name="dst100156"/>
      <w:bookmarkEnd w:id="17"/>
      <w:r w:rsidRPr="00C95B6E">
        <w:rPr>
          <w:rFonts w:ascii="Arial" w:eastAsia="Times New Roman" w:hAnsi="Arial" w:cs="Arial"/>
          <w:color w:val="333333"/>
          <w:sz w:val="24"/>
          <w:szCs w:val="24"/>
          <w:lang w:eastAsia="ru-RU"/>
        </w:rPr>
        <w:t>4) требовать от участников публичного мероприятия соблюдения общественного порядка и регламента проведения публичного мероприятия, прекращения нарушения закона;</w:t>
      </w:r>
    </w:p>
    <w:p w:rsidR="00C95B6E" w:rsidRPr="00C95B6E" w:rsidRDefault="00C95B6E" w:rsidP="00C95B6E">
      <w:pPr>
        <w:shd w:val="clear" w:color="auto" w:fill="FFFFFF"/>
        <w:spacing w:after="0" w:line="193" w:lineRule="atLeast"/>
        <w:jc w:val="both"/>
        <w:rPr>
          <w:rFonts w:ascii="Arial" w:eastAsia="Times New Roman" w:hAnsi="Arial" w:cs="Arial"/>
          <w:color w:val="333333"/>
          <w:sz w:val="24"/>
          <w:szCs w:val="24"/>
          <w:lang w:eastAsia="ru-RU"/>
        </w:rPr>
      </w:pPr>
      <w:r w:rsidRPr="00C95B6E">
        <w:rPr>
          <w:rFonts w:ascii="Arial" w:eastAsia="Times New Roman" w:hAnsi="Arial" w:cs="Arial"/>
          <w:color w:val="333333"/>
          <w:sz w:val="24"/>
          <w:szCs w:val="24"/>
          <w:lang w:eastAsia="ru-RU"/>
        </w:rPr>
        <w:t>(п. 4 в ред. Федерального </w:t>
      </w:r>
      <w:hyperlink r:id="rId16" w:anchor="dst100089" w:history="1">
        <w:r w:rsidRPr="00C95B6E">
          <w:rPr>
            <w:rFonts w:ascii="Arial" w:eastAsia="Times New Roman" w:hAnsi="Arial" w:cs="Arial"/>
            <w:color w:val="666699"/>
            <w:sz w:val="24"/>
            <w:szCs w:val="24"/>
            <w:u w:val="single"/>
            <w:lang w:eastAsia="ru-RU"/>
          </w:rPr>
          <w:t>закона</w:t>
        </w:r>
      </w:hyperlink>
      <w:r w:rsidRPr="00C95B6E">
        <w:rPr>
          <w:rFonts w:ascii="Arial" w:eastAsia="Times New Roman" w:hAnsi="Arial" w:cs="Arial"/>
          <w:color w:val="333333"/>
          <w:sz w:val="24"/>
          <w:szCs w:val="24"/>
          <w:lang w:eastAsia="ru-RU"/>
        </w:rPr>
        <w:t> от 08.06.2012 N 65-ФЗ)</w:t>
      </w:r>
    </w:p>
    <w:p w:rsidR="00C95B6E" w:rsidRPr="00C95B6E" w:rsidRDefault="00C95B6E" w:rsidP="00C95B6E">
      <w:pPr>
        <w:shd w:val="clear" w:color="auto" w:fill="FFFFFF"/>
        <w:spacing w:after="192" w:line="242" w:lineRule="atLeast"/>
        <w:jc w:val="both"/>
        <w:rPr>
          <w:rFonts w:ascii="Arial" w:eastAsia="Times New Roman" w:hAnsi="Arial" w:cs="Arial"/>
          <w:color w:val="333333"/>
          <w:sz w:val="24"/>
          <w:szCs w:val="24"/>
          <w:lang w:eastAsia="ru-RU"/>
        </w:rPr>
      </w:pPr>
      <w:r w:rsidRPr="00C95B6E">
        <w:rPr>
          <w:rFonts w:ascii="Arial" w:eastAsia="Times New Roman" w:hAnsi="Arial" w:cs="Arial"/>
          <w:color w:val="333333"/>
          <w:sz w:val="24"/>
          <w:szCs w:val="24"/>
          <w:lang w:eastAsia="ru-RU"/>
        </w:rPr>
        <w:t>(</w:t>
      </w:r>
      <w:proofErr w:type="gramStart"/>
      <w:r w:rsidRPr="00C95B6E">
        <w:rPr>
          <w:rFonts w:ascii="Arial" w:eastAsia="Times New Roman" w:hAnsi="Arial" w:cs="Arial"/>
          <w:color w:val="333333"/>
          <w:sz w:val="24"/>
          <w:szCs w:val="24"/>
          <w:lang w:eastAsia="ru-RU"/>
        </w:rPr>
        <w:t>см</w:t>
      </w:r>
      <w:proofErr w:type="gramEnd"/>
      <w:r w:rsidRPr="00C95B6E">
        <w:rPr>
          <w:rFonts w:ascii="Arial" w:eastAsia="Times New Roman" w:hAnsi="Arial" w:cs="Arial"/>
          <w:color w:val="333333"/>
          <w:sz w:val="24"/>
          <w:szCs w:val="24"/>
          <w:lang w:eastAsia="ru-RU"/>
        </w:rPr>
        <w:t>. текст в предыдущей редакции)</w:t>
      </w:r>
    </w:p>
    <w:p w:rsidR="00C95B6E" w:rsidRPr="00C95B6E" w:rsidRDefault="00C95B6E" w:rsidP="00C95B6E">
      <w:pPr>
        <w:shd w:val="clear" w:color="auto" w:fill="F4F3F8"/>
        <w:spacing w:after="0" w:line="240" w:lineRule="auto"/>
        <w:jc w:val="both"/>
        <w:rPr>
          <w:rFonts w:ascii="Arial" w:eastAsia="Times New Roman" w:hAnsi="Arial" w:cs="Arial"/>
          <w:color w:val="333333"/>
          <w:sz w:val="24"/>
          <w:szCs w:val="24"/>
          <w:lang w:eastAsia="ru-RU"/>
        </w:rPr>
      </w:pPr>
      <w:proofErr w:type="spellStart"/>
      <w:r w:rsidRPr="00C95B6E">
        <w:rPr>
          <w:rFonts w:ascii="Arial" w:eastAsia="Times New Roman" w:hAnsi="Arial" w:cs="Arial"/>
          <w:color w:val="333333"/>
          <w:sz w:val="24"/>
          <w:szCs w:val="24"/>
          <w:lang w:eastAsia="ru-RU"/>
        </w:rPr>
        <w:t>КонсультантПлюс</w:t>
      </w:r>
      <w:proofErr w:type="spellEnd"/>
      <w:r w:rsidRPr="00C95B6E">
        <w:rPr>
          <w:rFonts w:ascii="Arial" w:eastAsia="Times New Roman" w:hAnsi="Arial" w:cs="Arial"/>
          <w:color w:val="333333"/>
          <w:sz w:val="24"/>
          <w:szCs w:val="24"/>
          <w:lang w:eastAsia="ru-RU"/>
        </w:rPr>
        <w:t>: примечание.</w:t>
      </w:r>
    </w:p>
    <w:p w:rsidR="00C95B6E" w:rsidRPr="00C95B6E" w:rsidRDefault="00C95B6E" w:rsidP="00C95B6E">
      <w:pPr>
        <w:shd w:val="clear" w:color="auto" w:fill="F4F3F8"/>
        <w:spacing w:after="96" w:line="240" w:lineRule="auto"/>
        <w:jc w:val="both"/>
        <w:rPr>
          <w:rFonts w:ascii="Arial" w:eastAsia="Times New Roman" w:hAnsi="Arial" w:cs="Arial"/>
          <w:color w:val="333333"/>
          <w:sz w:val="24"/>
          <w:szCs w:val="24"/>
          <w:lang w:eastAsia="ru-RU"/>
        </w:rPr>
      </w:pPr>
      <w:r w:rsidRPr="00C95B6E">
        <w:rPr>
          <w:rFonts w:ascii="Arial" w:eastAsia="Times New Roman" w:hAnsi="Arial" w:cs="Arial"/>
          <w:color w:val="333333"/>
          <w:sz w:val="24"/>
          <w:szCs w:val="24"/>
          <w:lang w:eastAsia="ru-RU"/>
        </w:rPr>
        <w:t>О выявлении конституционно-правового смысла п. 5 ч. 4 ст. 5 см. </w:t>
      </w:r>
      <w:hyperlink r:id="rId17" w:anchor="dst100054" w:history="1">
        <w:r w:rsidRPr="00C95B6E">
          <w:rPr>
            <w:rFonts w:ascii="Arial" w:eastAsia="Times New Roman" w:hAnsi="Arial" w:cs="Arial"/>
            <w:color w:val="666699"/>
            <w:sz w:val="24"/>
            <w:szCs w:val="24"/>
            <w:u w:val="single"/>
            <w:lang w:eastAsia="ru-RU"/>
          </w:rPr>
          <w:t>Постановление</w:t>
        </w:r>
      </w:hyperlink>
      <w:r w:rsidRPr="00C95B6E">
        <w:rPr>
          <w:rFonts w:ascii="Arial" w:eastAsia="Times New Roman" w:hAnsi="Arial" w:cs="Arial"/>
          <w:color w:val="333333"/>
          <w:sz w:val="24"/>
          <w:szCs w:val="24"/>
          <w:lang w:eastAsia="ru-RU"/>
        </w:rPr>
        <w:t> КС РФ от 18.06.2019 N 24-П.</w:t>
      </w:r>
    </w:p>
    <w:p w:rsidR="00C95B6E" w:rsidRPr="00C95B6E" w:rsidRDefault="00C95B6E" w:rsidP="00C95B6E">
      <w:pPr>
        <w:shd w:val="clear" w:color="auto" w:fill="FFFFFF"/>
        <w:spacing w:after="0" w:line="193" w:lineRule="atLeast"/>
        <w:ind w:firstLine="540"/>
        <w:jc w:val="both"/>
        <w:rPr>
          <w:rFonts w:ascii="Arial" w:eastAsia="Times New Roman" w:hAnsi="Arial" w:cs="Arial"/>
          <w:color w:val="333333"/>
          <w:sz w:val="24"/>
          <w:szCs w:val="24"/>
          <w:lang w:eastAsia="ru-RU"/>
        </w:rPr>
      </w:pPr>
      <w:bookmarkStart w:id="18" w:name="dst100051"/>
      <w:bookmarkEnd w:id="18"/>
      <w:proofErr w:type="gramStart"/>
      <w:r w:rsidRPr="00C95B6E">
        <w:rPr>
          <w:rFonts w:ascii="Arial" w:eastAsia="Times New Roman" w:hAnsi="Arial" w:cs="Arial"/>
          <w:color w:val="333333"/>
          <w:sz w:val="24"/>
          <w:szCs w:val="24"/>
          <w:lang w:eastAsia="ru-RU"/>
        </w:rPr>
        <w:t>5) обеспечивать в пределах своей компетенции общественный порядок и безопасность граждан при проведении публичного мероприятия, а в случаях, предусмотренных настоящим Федеральным законом, выполнять эту обязанность совместно с уполномоченным представителем органа исполнительной власти субъекта Российской Федерации или органа местного самоуправления и уполномоченным представителем органа внутренних дел, выполняя при этом все их законные требования;</w:t>
      </w:r>
      <w:proofErr w:type="gramEnd"/>
    </w:p>
    <w:p w:rsidR="00C95B6E" w:rsidRPr="00C95B6E" w:rsidRDefault="00C95B6E" w:rsidP="00C95B6E">
      <w:pPr>
        <w:shd w:val="clear" w:color="auto" w:fill="FFFFFF"/>
        <w:spacing w:after="0" w:line="193" w:lineRule="atLeast"/>
        <w:ind w:firstLine="540"/>
        <w:jc w:val="both"/>
        <w:rPr>
          <w:rFonts w:ascii="Arial" w:eastAsia="Times New Roman" w:hAnsi="Arial" w:cs="Arial"/>
          <w:color w:val="333333"/>
          <w:sz w:val="24"/>
          <w:szCs w:val="24"/>
          <w:lang w:eastAsia="ru-RU"/>
        </w:rPr>
      </w:pPr>
      <w:bookmarkStart w:id="19" w:name="dst100052"/>
      <w:bookmarkEnd w:id="19"/>
      <w:r w:rsidRPr="00C95B6E">
        <w:rPr>
          <w:rFonts w:ascii="Arial" w:eastAsia="Times New Roman" w:hAnsi="Arial" w:cs="Arial"/>
          <w:color w:val="333333"/>
          <w:sz w:val="24"/>
          <w:szCs w:val="24"/>
          <w:lang w:eastAsia="ru-RU"/>
        </w:rPr>
        <w:t>6) приостанавливать публичное мероприятие или прекращать его в случае совершения его участниками противоправных действий;</w:t>
      </w:r>
    </w:p>
    <w:p w:rsidR="00C95B6E" w:rsidRPr="00C95B6E" w:rsidRDefault="00C95B6E" w:rsidP="00C95B6E">
      <w:pPr>
        <w:shd w:val="clear" w:color="auto" w:fill="FFFFFF"/>
        <w:spacing w:after="0" w:line="193" w:lineRule="atLeast"/>
        <w:ind w:firstLine="540"/>
        <w:jc w:val="both"/>
        <w:rPr>
          <w:rFonts w:ascii="Arial" w:eastAsia="Times New Roman" w:hAnsi="Arial" w:cs="Arial"/>
          <w:color w:val="333333"/>
          <w:sz w:val="24"/>
          <w:szCs w:val="24"/>
          <w:lang w:eastAsia="ru-RU"/>
        </w:rPr>
      </w:pPr>
      <w:bookmarkStart w:id="20" w:name="dst100053"/>
      <w:bookmarkEnd w:id="20"/>
      <w:r w:rsidRPr="00C95B6E">
        <w:rPr>
          <w:rFonts w:ascii="Arial" w:eastAsia="Times New Roman" w:hAnsi="Arial" w:cs="Arial"/>
          <w:color w:val="333333"/>
          <w:sz w:val="24"/>
          <w:szCs w:val="24"/>
          <w:lang w:eastAsia="ru-RU"/>
        </w:rPr>
        <w:t xml:space="preserve">7) обеспечивать соблюдение установленной органом исполнительной власти субъекта Российской Федерации или органом местного самоуправления нормы предельной </w:t>
      </w:r>
      <w:proofErr w:type="spellStart"/>
      <w:r w:rsidRPr="00C95B6E">
        <w:rPr>
          <w:rFonts w:ascii="Arial" w:eastAsia="Times New Roman" w:hAnsi="Arial" w:cs="Arial"/>
          <w:color w:val="333333"/>
          <w:sz w:val="24"/>
          <w:szCs w:val="24"/>
          <w:lang w:eastAsia="ru-RU"/>
        </w:rPr>
        <w:t>заполняемости</w:t>
      </w:r>
      <w:proofErr w:type="spellEnd"/>
      <w:r w:rsidRPr="00C95B6E">
        <w:rPr>
          <w:rFonts w:ascii="Arial" w:eastAsia="Times New Roman" w:hAnsi="Arial" w:cs="Arial"/>
          <w:color w:val="333333"/>
          <w:sz w:val="24"/>
          <w:szCs w:val="24"/>
          <w:lang w:eastAsia="ru-RU"/>
        </w:rPr>
        <w:t xml:space="preserve"> территории (помещения) в месте проведения публичного мероприятия;</w:t>
      </w:r>
    </w:p>
    <w:p w:rsidR="00C95B6E" w:rsidRPr="00C95B6E" w:rsidRDefault="00C95B6E" w:rsidP="00C95B6E">
      <w:pPr>
        <w:shd w:val="clear" w:color="auto" w:fill="FFFFFF"/>
        <w:spacing w:after="0" w:line="193" w:lineRule="atLeast"/>
        <w:ind w:firstLine="540"/>
        <w:jc w:val="both"/>
        <w:rPr>
          <w:rFonts w:ascii="Arial" w:eastAsia="Times New Roman" w:hAnsi="Arial" w:cs="Arial"/>
          <w:color w:val="333333"/>
          <w:sz w:val="24"/>
          <w:szCs w:val="24"/>
          <w:lang w:eastAsia="ru-RU"/>
        </w:rPr>
      </w:pPr>
      <w:bookmarkStart w:id="21" w:name="dst100157"/>
      <w:bookmarkEnd w:id="21"/>
      <w:r w:rsidRPr="00C95B6E">
        <w:rPr>
          <w:rFonts w:ascii="Arial" w:eastAsia="Times New Roman" w:hAnsi="Arial" w:cs="Arial"/>
          <w:color w:val="333333"/>
          <w:sz w:val="24"/>
          <w:szCs w:val="24"/>
          <w:lang w:eastAsia="ru-RU"/>
        </w:rPr>
        <w:t xml:space="preserve">7.1) принять меры по недопущению превышения указанного в уведомлении на проведение публичного мероприятия количества участников публичного мероприятия, если превышение количества таких участников создает угрозу общественному порядку и (или) общественной безопасности, безопасности участников данного публичного мероприятия или других </w:t>
      </w:r>
      <w:proofErr w:type="gramStart"/>
      <w:r w:rsidRPr="00C95B6E">
        <w:rPr>
          <w:rFonts w:ascii="Arial" w:eastAsia="Times New Roman" w:hAnsi="Arial" w:cs="Arial"/>
          <w:color w:val="333333"/>
          <w:sz w:val="24"/>
          <w:szCs w:val="24"/>
          <w:lang w:eastAsia="ru-RU"/>
        </w:rPr>
        <w:t>лиц</w:t>
      </w:r>
      <w:proofErr w:type="gramEnd"/>
      <w:r w:rsidRPr="00C95B6E">
        <w:rPr>
          <w:rFonts w:ascii="Arial" w:eastAsia="Times New Roman" w:hAnsi="Arial" w:cs="Arial"/>
          <w:color w:val="333333"/>
          <w:sz w:val="24"/>
          <w:szCs w:val="24"/>
          <w:lang w:eastAsia="ru-RU"/>
        </w:rPr>
        <w:t xml:space="preserve"> либо угрозу причинения ущерба имуществу;</w:t>
      </w:r>
    </w:p>
    <w:p w:rsidR="00C95B6E" w:rsidRPr="00C95B6E" w:rsidRDefault="00C95B6E" w:rsidP="00C95B6E">
      <w:pPr>
        <w:shd w:val="clear" w:color="auto" w:fill="FFFFFF"/>
        <w:spacing w:after="0" w:line="193" w:lineRule="atLeast"/>
        <w:jc w:val="both"/>
        <w:rPr>
          <w:rFonts w:ascii="Arial" w:eastAsia="Times New Roman" w:hAnsi="Arial" w:cs="Arial"/>
          <w:color w:val="333333"/>
          <w:sz w:val="24"/>
          <w:szCs w:val="24"/>
          <w:lang w:eastAsia="ru-RU"/>
        </w:rPr>
      </w:pPr>
      <w:r w:rsidRPr="00C95B6E">
        <w:rPr>
          <w:rFonts w:ascii="Arial" w:eastAsia="Times New Roman" w:hAnsi="Arial" w:cs="Arial"/>
          <w:color w:val="333333"/>
          <w:sz w:val="24"/>
          <w:szCs w:val="24"/>
          <w:lang w:eastAsia="ru-RU"/>
        </w:rPr>
        <w:lastRenderedPageBreak/>
        <w:t xml:space="preserve">(п. 7.1 </w:t>
      </w:r>
      <w:proofErr w:type="gramStart"/>
      <w:r w:rsidRPr="00C95B6E">
        <w:rPr>
          <w:rFonts w:ascii="Arial" w:eastAsia="Times New Roman" w:hAnsi="Arial" w:cs="Arial"/>
          <w:color w:val="333333"/>
          <w:sz w:val="24"/>
          <w:szCs w:val="24"/>
          <w:lang w:eastAsia="ru-RU"/>
        </w:rPr>
        <w:t>введен</w:t>
      </w:r>
      <w:proofErr w:type="gramEnd"/>
      <w:r w:rsidRPr="00C95B6E">
        <w:rPr>
          <w:rFonts w:ascii="Arial" w:eastAsia="Times New Roman" w:hAnsi="Arial" w:cs="Arial"/>
          <w:color w:val="333333"/>
          <w:sz w:val="24"/>
          <w:szCs w:val="24"/>
          <w:lang w:eastAsia="ru-RU"/>
        </w:rPr>
        <w:t xml:space="preserve"> Федеральным </w:t>
      </w:r>
      <w:hyperlink r:id="rId18" w:anchor="dst100091" w:history="1">
        <w:r w:rsidRPr="00C95B6E">
          <w:rPr>
            <w:rFonts w:ascii="Arial" w:eastAsia="Times New Roman" w:hAnsi="Arial" w:cs="Arial"/>
            <w:color w:val="666699"/>
            <w:sz w:val="24"/>
            <w:szCs w:val="24"/>
            <w:u w:val="single"/>
            <w:lang w:eastAsia="ru-RU"/>
          </w:rPr>
          <w:t>законом</w:t>
        </w:r>
      </w:hyperlink>
      <w:r w:rsidRPr="00C95B6E">
        <w:rPr>
          <w:rFonts w:ascii="Arial" w:eastAsia="Times New Roman" w:hAnsi="Arial" w:cs="Arial"/>
          <w:color w:val="333333"/>
          <w:sz w:val="24"/>
          <w:szCs w:val="24"/>
          <w:lang w:eastAsia="ru-RU"/>
        </w:rPr>
        <w:t> от 08.06.2012 N 65-ФЗ)</w:t>
      </w:r>
    </w:p>
    <w:p w:rsidR="00C95B6E" w:rsidRPr="00C95B6E" w:rsidRDefault="00C95B6E" w:rsidP="00C95B6E">
      <w:pPr>
        <w:shd w:val="clear" w:color="auto" w:fill="FFFFFF"/>
        <w:spacing w:after="0" w:line="193" w:lineRule="atLeast"/>
        <w:ind w:firstLine="540"/>
        <w:jc w:val="both"/>
        <w:rPr>
          <w:rFonts w:ascii="Arial" w:eastAsia="Times New Roman" w:hAnsi="Arial" w:cs="Arial"/>
          <w:color w:val="333333"/>
          <w:sz w:val="24"/>
          <w:szCs w:val="24"/>
          <w:lang w:eastAsia="ru-RU"/>
        </w:rPr>
      </w:pPr>
      <w:bookmarkStart w:id="22" w:name="dst100054"/>
      <w:bookmarkEnd w:id="22"/>
      <w:r w:rsidRPr="00C95B6E">
        <w:rPr>
          <w:rFonts w:ascii="Arial" w:eastAsia="Times New Roman" w:hAnsi="Arial" w:cs="Arial"/>
          <w:color w:val="333333"/>
          <w:sz w:val="24"/>
          <w:szCs w:val="24"/>
          <w:lang w:eastAsia="ru-RU"/>
        </w:rPr>
        <w:t>8) обеспечивать сохранность зеленых насаждений, помещений, зданий, строений, сооружений, оборудования, мебели, инвентаря и другого имущества в месте проведения публичного мероприятия;</w:t>
      </w:r>
    </w:p>
    <w:p w:rsidR="00C95B6E" w:rsidRPr="00C95B6E" w:rsidRDefault="00C95B6E" w:rsidP="00C95B6E">
      <w:pPr>
        <w:shd w:val="clear" w:color="auto" w:fill="FFFFFF"/>
        <w:spacing w:after="0" w:line="193" w:lineRule="atLeast"/>
        <w:ind w:firstLine="540"/>
        <w:jc w:val="both"/>
        <w:rPr>
          <w:rFonts w:ascii="Arial" w:eastAsia="Times New Roman" w:hAnsi="Arial" w:cs="Arial"/>
          <w:color w:val="333333"/>
          <w:sz w:val="24"/>
          <w:szCs w:val="24"/>
          <w:lang w:eastAsia="ru-RU"/>
        </w:rPr>
      </w:pPr>
      <w:bookmarkStart w:id="23" w:name="dst100055"/>
      <w:bookmarkEnd w:id="23"/>
      <w:r w:rsidRPr="00C95B6E">
        <w:rPr>
          <w:rFonts w:ascii="Arial" w:eastAsia="Times New Roman" w:hAnsi="Arial" w:cs="Arial"/>
          <w:color w:val="333333"/>
          <w:sz w:val="24"/>
          <w:szCs w:val="24"/>
          <w:lang w:eastAsia="ru-RU"/>
        </w:rPr>
        <w:t>9) довести до сведения участников публичного мероприятия требование уполномоченного представителя органа исполнительной власти субъекта Российской Федерации или органа местного самоуправления о приостановлении или прекращении публичного мероприятия;</w:t>
      </w:r>
    </w:p>
    <w:p w:rsidR="00C95B6E" w:rsidRPr="00C95B6E" w:rsidRDefault="00C95B6E" w:rsidP="00C95B6E">
      <w:pPr>
        <w:shd w:val="clear" w:color="auto" w:fill="FFFFFF"/>
        <w:spacing w:after="0" w:line="193" w:lineRule="atLeast"/>
        <w:ind w:firstLine="540"/>
        <w:jc w:val="both"/>
        <w:rPr>
          <w:rFonts w:ascii="Arial" w:eastAsia="Times New Roman" w:hAnsi="Arial" w:cs="Arial"/>
          <w:color w:val="333333"/>
          <w:sz w:val="24"/>
          <w:szCs w:val="24"/>
          <w:lang w:eastAsia="ru-RU"/>
        </w:rPr>
      </w:pPr>
      <w:bookmarkStart w:id="24" w:name="dst18"/>
      <w:bookmarkEnd w:id="24"/>
      <w:r w:rsidRPr="00C95B6E">
        <w:rPr>
          <w:rFonts w:ascii="Arial" w:eastAsia="Times New Roman" w:hAnsi="Arial" w:cs="Arial"/>
          <w:color w:val="333333"/>
          <w:sz w:val="24"/>
          <w:szCs w:val="24"/>
          <w:lang w:eastAsia="ru-RU"/>
        </w:rPr>
        <w:t>10) иметь отличительный знак организатора публичного мероприятия. Уполномоченное им лицо также обязано иметь отличительный знак. Депутат законодательного (представительного) органа государственной власти, депутат представительного органа муниципального образования может не иметь отличительного знака организатора публичного мероприятия при наличии у него нагрудного знака депутата;</w:t>
      </w:r>
    </w:p>
    <w:p w:rsidR="00C95B6E" w:rsidRPr="00C95B6E" w:rsidRDefault="00C95B6E" w:rsidP="00C95B6E">
      <w:pPr>
        <w:shd w:val="clear" w:color="auto" w:fill="FFFFFF"/>
        <w:spacing w:after="0" w:line="193" w:lineRule="atLeast"/>
        <w:jc w:val="both"/>
        <w:rPr>
          <w:rFonts w:ascii="Arial" w:eastAsia="Times New Roman" w:hAnsi="Arial" w:cs="Arial"/>
          <w:color w:val="333333"/>
          <w:sz w:val="24"/>
          <w:szCs w:val="24"/>
          <w:lang w:eastAsia="ru-RU"/>
        </w:rPr>
      </w:pPr>
      <w:r w:rsidRPr="00C95B6E">
        <w:rPr>
          <w:rFonts w:ascii="Arial" w:eastAsia="Times New Roman" w:hAnsi="Arial" w:cs="Arial"/>
          <w:color w:val="333333"/>
          <w:sz w:val="24"/>
          <w:szCs w:val="24"/>
          <w:lang w:eastAsia="ru-RU"/>
        </w:rPr>
        <w:t>(в ред. Федерального </w:t>
      </w:r>
      <w:hyperlink r:id="rId19" w:anchor="dst100046" w:history="1">
        <w:r w:rsidRPr="00C95B6E">
          <w:rPr>
            <w:rFonts w:ascii="Arial" w:eastAsia="Times New Roman" w:hAnsi="Arial" w:cs="Arial"/>
            <w:color w:val="666699"/>
            <w:sz w:val="24"/>
            <w:szCs w:val="24"/>
            <w:u w:val="single"/>
            <w:lang w:eastAsia="ru-RU"/>
          </w:rPr>
          <w:t>закона</w:t>
        </w:r>
      </w:hyperlink>
      <w:r w:rsidRPr="00C95B6E">
        <w:rPr>
          <w:rFonts w:ascii="Arial" w:eastAsia="Times New Roman" w:hAnsi="Arial" w:cs="Arial"/>
          <w:color w:val="333333"/>
          <w:sz w:val="24"/>
          <w:szCs w:val="24"/>
          <w:lang w:eastAsia="ru-RU"/>
        </w:rPr>
        <w:t> от 07.06.2017 N 107-ФЗ)</w:t>
      </w:r>
    </w:p>
    <w:p w:rsidR="00C95B6E" w:rsidRPr="00C95B6E" w:rsidRDefault="00C95B6E" w:rsidP="00C95B6E">
      <w:pPr>
        <w:shd w:val="clear" w:color="auto" w:fill="FFFFFF"/>
        <w:spacing w:after="0" w:line="242" w:lineRule="atLeast"/>
        <w:jc w:val="both"/>
        <w:rPr>
          <w:rFonts w:ascii="Arial" w:eastAsia="Times New Roman" w:hAnsi="Arial" w:cs="Arial"/>
          <w:color w:val="333333"/>
          <w:sz w:val="24"/>
          <w:szCs w:val="24"/>
          <w:lang w:eastAsia="ru-RU"/>
        </w:rPr>
      </w:pPr>
      <w:r w:rsidRPr="00C95B6E">
        <w:rPr>
          <w:rFonts w:ascii="Arial" w:eastAsia="Times New Roman" w:hAnsi="Arial" w:cs="Arial"/>
          <w:color w:val="333333"/>
          <w:sz w:val="24"/>
          <w:szCs w:val="24"/>
          <w:lang w:eastAsia="ru-RU"/>
        </w:rPr>
        <w:t>(</w:t>
      </w:r>
      <w:proofErr w:type="gramStart"/>
      <w:r w:rsidRPr="00C95B6E">
        <w:rPr>
          <w:rFonts w:ascii="Arial" w:eastAsia="Times New Roman" w:hAnsi="Arial" w:cs="Arial"/>
          <w:color w:val="333333"/>
          <w:sz w:val="24"/>
          <w:szCs w:val="24"/>
          <w:lang w:eastAsia="ru-RU"/>
        </w:rPr>
        <w:t>см</w:t>
      </w:r>
      <w:proofErr w:type="gramEnd"/>
      <w:r w:rsidRPr="00C95B6E">
        <w:rPr>
          <w:rFonts w:ascii="Arial" w:eastAsia="Times New Roman" w:hAnsi="Arial" w:cs="Arial"/>
          <w:color w:val="333333"/>
          <w:sz w:val="24"/>
          <w:szCs w:val="24"/>
          <w:lang w:eastAsia="ru-RU"/>
        </w:rPr>
        <w:t>. текст в предыдущей редакции)</w:t>
      </w:r>
    </w:p>
    <w:p w:rsidR="00C95B6E" w:rsidRPr="00C95B6E" w:rsidRDefault="00C95B6E" w:rsidP="00C95B6E">
      <w:pPr>
        <w:shd w:val="clear" w:color="auto" w:fill="FFFFFF"/>
        <w:spacing w:after="0" w:line="193" w:lineRule="atLeast"/>
        <w:ind w:firstLine="540"/>
        <w:jc w:val="both"/>
        <w:rPr>
          <w:rFonts w:ascii="Arial" w:eastAsia="Times New Roman" w:hAnsi="Arial" w:cs="Arial"/>
          <w:color w:val="333333"/>
          <w:sz w:val="24"/>
          <w:szCs w:val="24"/>
          <w:lang w:eastAsia="ru-RU"/>
        </w:rPr>
      </w:pPr>
      <w:bookmarkStart w:id="25" w:name="dst100158"/>
      <w:bookmarkEnd w:id="25"/>
      <w:r w:rsidRPr="00C95B6E">
        <w:rPr>
          <w:rFonts w:ascii="Arial" w:eastAsia="Times New Roman" w:hAnsi="Arial" w:cs="Arial"/>
          <w:color w:val="333333"/>
          <w:sz w:val="24"/>
          <w:szCs w:val="24"/>
          <w:lang w:eastAsia="ru-RU"/>
        </w:rPr>
        <w:t>11) требовать от участников публичного мероприятия не скрывать свое лицо, в том числе не использовать маски, средства маскировки, иные предметы, специально предназначенные для затруднения установления личности. Лица, не подчинившиеся законным требованиям организатора публичного мероприятия, могут быть удалены с места проведения данного публичного мероприятия;</w:t>
      </w:r>
    </w:p>
    <w:p w:rsidR="00C95B6E" w:rsidRPr="00C95B6E" w:rsidRDefault="00C95B6E" w:rsidP="00C95B6E">
      <w:pPr>
        <w:shd w:val="clear" w:color="auto" w:fill="FFFFFF"/>
        <w:spacing w:after="0" w:line="193" w:lineRule="atLeast"/>
        <w:jc w:val="both"/>
        <w:rPr>
          <w:rFonts w:ascii="Arial" w:eastAsia="Times New Roman" w:hAnsi="Arial" w:cs="Arial"/>
          <w:color w:val="333333"/>
          <w:sz w:val="24"/>
          <w:szCs w:val="24"/>
          <w:lang w:eastAsia="ru-RU"/>
        </w:rPr>
      </w:pPr>
      <w:r w:rsidRPr="00C95B6E">
        <w:rPr>
          <w:rFonts w:ascii="Arial" w:eastAsia="Times New Roman" w:hAnsi="Arial" w:cs="Arial"/>
          <w:color w:val="333333"/>
          <w:sz w:val="24"/>
          <w:szCs w:val="24"/>
          <w:lang w:eastAsia="ru-RU"/>
        </w:rPr>
        <w:t xml:space="preserve">(п. 11 </w:t>
      </w:r>
      <w:proofErr w:type="gramStart"/>
      <w:r w:rsidRPr="00C95B6E">
        <w:rPr>
          <w:rFonts w:ascii="Arial" w:eastAsia="Times New Roman" w:hAnsi="Arial" w:cs="Arial"/>
          <w:color w:val="333333"/>
          <w:sz w:val="24"/>
          <w:szCs w:val="24"/>
          <w:lang w:eastAsia="ru-RU"/>
        </w:rPr>
        <w:t>введен</w:t>
      </w:r>
      <w:proofErr w:type="gramEnd"/>
      <w:r w:rsidRPr="00C95B6E">
        <w:rPr>
          <w:rFonts w:ascii="Arial" w:eastAsia="Times New Roman" w:hAnsi="Arial" w:cs="Arial"/>
          <w:color w:val="333333"/>
          <w:sz w:val="24"/>
          <w:szCs w:val="24"/>
          <w:lang w:eastAsia="ru-RU"/>
        </w:rPr>
        <w:t xml:space="preserve"> Федеральным </w:t>
      </w:r>
      <w:hyperlink r:id="rId20" w:anchor="dst100093" w:history="1">
        <w:r w:rsidRPr="00C95B6E">
          <w:rPr>
            <w:rFonts w:ascii="Arial" w:eastAsia="Times New Roman" w:hAnsi="Arial" w:cs="Arial"/>
            <w:color w:val="666699"/>
            <w:sz w:val="24"/>
            <w:szCs w:val="24"/>
            <w:u w:val="single"/>
            <w:lang w:eastAsia="ru-RU"/>
          </w:rPr>
          <w:t>законом</w:t>
        </w:r>
      </w:hyperlink>
      <w:r w:rsidRPr="00C95B6E">
        <w:rPr>
          <w:rFonts w:ascii="Arial" w:eastAsia="Times New Roman" w:hAnsi="Arial" w:cs="Arial"/>
          <w:color w:val="333333"/>
          <w:sz w:val="24"/>
          <w:szCs w:val="24"/>
          <w:lang w:eastAsia="ru-RU"/>
        </w:rPr>
        <w:t> от 08.06.2012 N 65-ФЗ)</w:t>
      </w:r>
    </w:p>
    <w:p w:rsidR="00C95B6E" w:rsidRPr="00C95B6E" w:rsidRDefault="00C95B6E" w:rsidP="00C95B6E">
      <w:pPr>
        <w:shd w:val="clear" w:color="auto" w:fill="FFFFFF"/>
        <w:spacing w:after="0" w:line="193" w:lineRule="atLeast"/>
        <w:ind w:firstLine="540"/>
        <w:jc w:val="both"/>
        <w:rPr>
          <w:rFonts w:ascii="Arial" w:eastAsia="Times New Roman" w:hAnsi="Arial" w:cs="Arial"/>
          <w:color w:val="333333"/>
          <w:sz w:val="24"/>
          <w:szCs w:val="24"/>
          <w:lang w:eastAsia="ru-RU"/>
        </w:rPr>
      </w:pPr>
      <w:bookmarkStart w:id="26" w:name="dst20"/>
      <w:bookmarkEnd w:id="26"/>
      <w:r w:rsidRPr="00C95B6E">
        <w:rPr>
          <w:rFonts w:ascii="Arial" w:eastAsia="Times New Roman" w:hAnsi="Arial" w:cs="Arial"/>
          <w:color w:val="333333"/>
          <w:sz w:val="24"/>
          <w:szCs w:val="24"/>
          <w:lang w:eastAsia="ru-RU"/>
        </w:rPr>
        <w:t xml:space="preserve">12) в случае отказа от проведения публичного мероприятия не </w:t>
      </w:r>
      <w:proofErr w:type="gramStart"/>
      <w:r w:rsidRPr="00C95B6E">
        <w:rPr>
          <w:rFonts w:ascii="Arial" w:eastAsia="Times New Roman" w:hAnsi="Arial" w:cs="Arial"/>
          <w:color w:val="333333"/>
          <w:sz w:val="24"/>
          <w:szCs w:val="24"/>
          <w:lang w:eastAsia="ru-RU"/>
        </w:rPr>
        <w:t>позднее</w:t>
      </w:r>
      <w:proofErr w:type="gramEnd"/>
      <w:r w:rsidRPr="00C95B6E">
        <w:rPr>
          <w:rFonts w:ascii="Arial" w:eastAsia="Times New Roman" w:hAnsi="Arial" w:cs="Arial"/>
          <w:color w:val="333333"/>
          <w:sz w:val="24"/>
          <w:szCs w:val="24"/>
          <w:lang w:eastAsia="ru-RU"/>
        </w:rPr>
        <w:t xml:space="preserve"> чем за один день до дня его проведения принять меры по информированию граждан и уведомить в письменной форме орган исполнительной власти субъекта Российской Федерации или орган местного самоуправления, в которые подано уведомление о проведении публичного мероприятия, о принятом решении.</w:t>
      </w:r>
    </w:p>
    <w:p w:rsidR="00C95B6E" w:rsidRPr="00C95B6E" w:rsidRDefault="00C95B6E" w:rsidP="00C95B6E">
      <w:pPr>
        <w:shd w:val="clear" w:color="auto" w:fill="FFFFFF"/>
        <w:spacing w:after="0" w:line="193" w:lineRule="atLeast"/>
        <w:jc w:val="both"/>
        <w:rPr>
          <w:rFonts w:ascii="Arial" w:eastAsia="Times New Roman" w:hAnsi="Arial" w:cs="Arial"/>
          <w:color w:val="333333"/>
          <w:sz w:val="24"/>
          <w:szCs w:val="24"/>
          <w:lang w:eastAsia="ru-RU"/>
        </w:rPr>
      </w:pPr>
      <w:r w:rsidRPr="00C95B6E">
        <w:rPr>
          <w:rFonts w:ascii="Arial" w:eastAsia="Times New Roman" w:hAnsi="Arial" w:cs="Arial"/>
          <w:color w:val="333333"/>
          <w:sz w:val="24"/>
          <w:szCs w:val="24"/>
          <w:lang w:eastAsia="ru-RU"/>
        </w:rPr>
        <w:t xml:space="preserve">(п. 12 </w:t>
      </w:r>
      <w:proofErr w:type="gramStart"/>
      <w:r w:rsidRPr="00C95B6E">
        <w:rPr>
          <w:rFonts w:ascii="Arial" w:eastAsia="Times New Roman" w:hAnsi="Arial" w:cs="Arial"/>
          <w:color w:val="333333"/>
          <w:sz w:val="24"/>
          <w:szCs w:val="24"/>
          <w:lang w:eastAsia="ru-RU"/>
        </w:rPr>
        <w:t>введен</w:t>
      </w:r>
      <w:proofErr w:type="gramEnd"/>
      <w:r w:rsidRPr="00C95B6E">
        <w:rPr>
          <w:rFonts w:ascii="Arial" w:eastAsia="Times New Roman" w:hAnsi="Arial" w:cs="Arial"/>
          <w:color w:val="333333"/>
          <w:sz w:val="24"/>
          <w:szCs w:val="24"/>
          <w:lang w:eastAsia="ru-RU"/>
        </w:rPr>
        <w:t xml:space="preserve"> Федеральным </w:t>
      </w:r>
      <w:hyperlink r:id="rId21" w:anchor="dst100009" w:history="1">
        <w:r w:rsidRPr="00C95B6E">
          <w:rPr>
            <w:rFonts w:ascii="Arial" w:eastAsia="Times New Roman" w:hAnsi="Arial" w:cs="Arial"/>
            <w:color w:val="666699"/>
            <w:sz w:val="24"/>
            <w:szCs w:val="24"/>
            <w:u w:val="single"/>
            <w:lang w:eastAsia="ru-RU"/>
          </w:rPr>
          <w:t>законом</w:t>
        </w:r>
      </w:hyperlink>
      <w:r w:rsidRPr="00C95B6E">
        <w:rPr>
          <w:rFonts w:ascii="Arial" w:eastAsia="Times New Roman" w:hAnsi="Arial" w:cs="Arial"/>
          <w:color w:val="333333"/>
          <w:sz w:val="24"/>
          <w:szCs w:val="24"/>
          <w:lang w:eastAsia="ru-RU"/>
        </w:rPr>
        <w:t> от 11.10.2018 N 367-ФЗ)</w:t>
      </w:r>
    </w:p>
    <w:p w:rsidR="00C95B6E" w:rsidRPr="00C95B6E" w:rsidRDefault="00C95B6E" w:rsidP="00C95B6E">
      <w:pPr>
        <w:shd w:val="clear" w:color="auto" w:fill="FFFFFF"/>
        <w:spacing w:after="0" w:line="193" w:lineRule="atLeast"/>
        <w:ind w:firstLine="540"/>
        <w:jc w:val="both"/>
        <w:rPr>
          <w:rFonts w:ascii="Arial" w:eastAsia="Times New Roman" w:hAnsi="Arial" w:cs="Arial"/>
          <w:color w:val="333333"/>
          <w:sz w:val="24"/>
          <w:szCs w:val="24"/>
          <w:lang w:eastAsia="ru-RU"/>
        </w:rPr>
      </w:pPr>
      <w:bookmarkStart w:id="27" w:name="dst100057"/>
      <w:bookmarkEnd w:id="27"/>
      <w:r w:rsidRPr="00C95B6E">
        <w:rPr>
          <w:rFonts w:ascii="Arial" w:eastAsia="Times New Roman" w:hAnsi="Arial" w:cs="Arial"/>
          <w:color w:val="333333"/>
          <w:sz w:val="24"/>
          <w:szCs w:val="24"/>
          <w:lang w:eastAsia="ru-RU"/>
        </w:rPr>
        <w:t xml:space="preserve">5. Организатор публичного мероприятия не вправе проводить его, если уведомление о проведении публичного мероприятия не было подано в </w:t>
      </w:r>
      <w:proofErr w:type="gramStart"/>
      <w:r w:rsidRPr="00C95B6E">
        <w:rPr>
          <w:rFonts w:ascii="Arial" w:eastAsia="Times New Roman" w:hAnsi="Arial" w:cs="Arial"/>
          <w:color w:val="333333"/>
          <w:sz w:val="24"/>
          <w:szCs w:val="24"/>
          <w:lang w:eastAsia="ru-RU"/>
        </w:rPr>
        <w:t>срок</w:t>
      </w:r>
      <w:proofErr w:type="gramEnd"/>
      <w:r w:rsidRPr="00C95B6E">
        <w:rPr>
          <w:rFonts w:ascii="Arial" w:eastAsia="Times New Roman" w:hAnsi="Arial" w:cs="Arial"/>
          <w:color w:val="333333"/>
          <w:sz w:val="24"/>
          <w:szCs w:val="24"/>
          <w:lang w:eastAsia="ru-RU"/>
        </w:rPr>
        <w:t xml:space="preserve"> либо если с органом исполнительной власти субъекта Российской Федерации или органом местного самоуправления не было согласовано изменение по их мотивированному предложению места и (или) времени проведения публичного мероприятия.</w:t>
      </w:r>
    </w:p>
    <w:p w:rsidR="00C95B6E" w:rsidRPr="00C95B6E" w:rsidRDefault="00C95B6E" w:rsidP="00C95B6E">
      <w:pPr>
        <w:shd w:val="clear" w:color="auto" w:fill="F4F3F8"/>
        <w:spacing w:after="0" w:line="240" w:lineRule="auto"/>
        <w:jc w:val="both"/>
        <w:rPr>
          <w:rFonts w:ascii="Arial" w:eastAsia="Times New Roman" w:hAnsi="Arial" w:cs="Arial"/>
          <w:color w:val="333333"/>
          <w:sz w:val="24"/>
          <w:szCs w:val="24"/>
          <w:lang w:eastAsia="ru-RU"/>
        </w:rPr>
      </w:pPr>
      <w:proofErr w:type="spellStart"/>
      <w:r w:rsidRPr="00C95B6E">
        <w:rPr>
          <w:rFonts w:ascii="Arial" w:eastAsia="Times New Roman" w:hAnsi="Arial" w:cs="Arial"/>
          <w:color w:val="333333"/>
          <w:sz w:val="24"/>
          <w:szCs w:val="24"/>
          <w:lang w:eastAsia="ru-RU"/>
        </w:rPr>
        <w:t>КонсультантПлюс</w:t>
      </w:r>
      <w:proofErr w:type="spellEnd"/>
      <w:r w:rsidRPr="00C95B6E">
        <w:rPr>
          <w:rFonts w:ascii="Arial" w:eastAsia="Times New Roman" w:hAnsi="Arial" w:cs="Arial"/>
          <w:color w:val="333333"/>
          <w:sz w:val="24"/>
          <w:szCs w:val="24"/>
          <w:lang w:eastAsia="ru-RU"/>
        </w:rPr>
        <w:t>: примечание.</w:t>
      </w:r>
    </w:p>
    <w:p w:rsidR="00C95B6E" w:rsidRPr="00C95B6E" w:rsidRDefault="00C95B6E" w:rsidP="00C95B6E">
      <w:pPr>
        <w:shd w:val="clear" w:color="auto" w:fill="F4F3F8"/>
        <w:spacing w:after="96" w:line="240" w:lineRule="auto"/>
        <w:jc w:val="both"/>
        <w:rPr>
          <w:rFonts w:ascii="Arial" w:eastAsia="Times New Roman" w:hAnsi="Arial" w:cs="Arial"/>
          <w:color w:val="333333"/>
          <w:sz w:val="24"/>
          <w:szCs w:val="24"/>
          <w:lang w:eastAsia="ru-RU"/>
        </w:rPr>
      </w:pPr>
      <w:r w:rsidRPr="00C95B6E">
        <w:rPr>
          <w:rFonts w:ascii="Arial" w:eastAsia="Times New Roman" w:hAnsi="Arial" w:cs="Arial"/>
          <w:color w:val="333333"/>
          <w:sz w:val="24"/>
          <w:szCs w:val="24"/>
          <w:lang w:eastAsia="ru-RU"/>
        </w:rPr>
        <w:t xml:space="preserve">Норма, которой введена </w:t>
      </w:r>
      <w:proofErr w:type="gramStart"/>
      <w:r w:rsidRPr="00C95B6E">
        <w:rPr>
          <w:rFonts w:ascii="Arial" w:eastAsia="Times New Roman" w:hAnsi="Arial" w:cs="Arial"/>
          <w:color w:val="333333"/>
          <w:sz w:val="24"/>
          <w:szCs w:val="24"/>
          <w:lang w:eastAsia="ru-RU"/>
        </w:rPr>
        <w:t>ч</w:t>
      </w:r>
      <w:proofErr w:type="gramEnd"/>
      <w:r w:rsidRPr="00C95B6E">
        <w:rPr>
          <w:rFonts w:ascii="Arial" w:eastAsia="Times New Roman" w:hAnsi="Arial" w:cs="Arial"/>
          <w:color w:val="333333"/>
          <w:sz w:val="24"/>
          <w:szCs w:val="24"/>
          <w:lang w:eastAsia="ru-RU"/>
        </w:rPr>
        <w:t>. 6 данной статьи, признана частично не соответствующей Конституции РФ (</w:t>
      </w:r>
      <w:hyperlink r:id="rId22" w:anchor="dst100106" w:history="1">
        <w:r w:rsidRPr="00C95B6E">
          <w:rPr>
            <w:rFonts w:ascii="Arial" w:eastAsia="Times New Roman" w:hAnsi="Arial" w:cs="Arial"/>
            <w:color w:val="666699"/>
            <w:sz w:val="24"/>
            <w:szCs w:val="24"/>
            <w:u w:val="single"/>
            <w:lang w:eastAsia="ru-RU"/>
          </w:rPr>
          <w:t>Постановление</w:t>
        </w:r>
      </w:hyperlink>
      <w:r w:rsidRPr="00C95B6E">
        <w:rPr>
          <w:rFonts w:ascii="Arial" w:eastAsia="Times New Roman" w:hAnsi="Arial" w:cs="Arial"/>
          <w:color w:val="333333"/>
          <w:sz w:val="24"/>
          <w:szCs w:val="24"/>
          <w:lang w:eastAsia="ru-RU"/>
        </w:rPr>
        <w:t> КС РФ от 14.02.2013 N 4-П).</w:t>
      </w:r>
    </w:p>
    <w:p w:rsidR="00C95B6E" w:rsidRPr="00C95B6E" w:rsidRDefault="00C95B6E" w:rsidP="00C95B6E">
      <w:pPr>
        <w:shd w:val="clear" w:color="auto" w:fill="FFFFFF"/>
        <w:spacing w:after="0" w:line="193" w:lineRule="atLeast"/>
        <w:ind w:firstLine="540"/>
        <w:jc w:val="both"/>
        <w:rPr>
          <w:rFonts w:ascii="Arial" w:eastAsia="Times New Roman" w:hAnsi="Arial" w:cs="Arial"/>
          <w:color w:val="333333"/>
          <w:sz w:val="24"/>
          <w:szCs w:val="24"/>
          <w:lang w:eastAsia="ru-RU"/>
        </w:rPr>
      </w:pPr>
      <w:bookmarkStart w:id="28" w:name="dst100159"/>
      <w:bookmarkEnd w:id="28"/>
      <w:r w:rsidRPr="00C95B6E">
        <w:rPr>
          <w:rFonts w:ascii="Arial" w:eastAsia="Times New Roman" w:hAnsi="Arial" w:cs="Arial"/>
          <w:color w:val="333333"/>
          <w:sz w:val="24"/>
          <w:szCs w:val="24"/>
          <w:lang w:eastAsia="ru-RU"/>
        </w:rPr>
        <w:t>6. Организатор публичного мероприятия в случае неисполнения им обязанностей, предусмотренных </w:t>
      </w:r>
      <w:hyperlink r:id="rId23" w:anchor="dst100046" w:history="1">
        <w:r w:rsidRPr="00C95B6E">
          <w:rPr>
            <w:rFonts w:ascii="Arial" w:eastAsia="Times New Roman" w:hAnsi="Arial" w:cs="Arial"/>
            <w:color w:val="666699"/>
            <w:sz w:val="24"/>
            <w:szCs w:val="24"/>
            <w:u w:val="single"/>
            <w:lang w:eastAsia="ru-RU"/>
          </w:rPr>
          <w:t>частью 4</w:t>
        </w:r>
      </w:hyperlink>
      <w:r w:rsidRPr="00C95B6E">
        <w:rPr>
          <w:rFonts w:ascii="Arial" w:eastAsia="Times New Roman" w:hAnsi="Arial" w:cs="Arial"/>
          <w:color w:val="333333"/>
          <w:sz w:val="24"/>
          <w:szCs w:val="24"/>
          <w:lang w:eastAsia="ru-RU"/>
        </w:rPr>
        <w:t> настоящей статьи, несет гражданско-правовую ответственность за вред, причиненный участниками публичного мероприятия. Возмещение вреда осуществляется в порядке гражданского судопроизводства.</w:t>
      </w:r>
    </w:p>
    <w:p w:rsidR="00C95B6E" w:rsidRPr="00C95B6E" w:rsidRDefault="00C95B6E" w:rsidP="00C95B6E">
      <w:pPr>
        <w:shd w:val="clear" w:color="auto" w:fill="FFFFFF"/>
        <w:spacing w:after="0" w:line="193" w:lineRule="atLeast"/>
        <w:jc w:val="both"/>
        <w:rPr>
          <w:rFonts w:ascii="Arial" w:eastAsia="Times New Roman" w:hAnsi="Arial" w:cs="Arial"/>
          <w:color w:val="333333"/>
          <w:sz w:val="24"/>
          <w:szCs w:val="24"/>
          <w:lang w:eastAsia="ru-RU"/>
        </w:rPr>
      </w:pPr>
      <w:r w:rsidRPr="00C95B6E">
        <w:rPr>
          <w:rFonts w:ascii="Arial" w:eastAsia="Times New Roman" w:hAnsi="Arial" w:cs="Arial"/>
          <w:color w:val="333333"/>
          <w:sz w:val="24"/>
          <w:szCs w:val="24"/>
          <w:lang w:eastAsia="ru-RU"/>
        </w:rPr>
        <w:t>(</w:t>
      </w:r>
      <w:proofErr w:type="gramStart"/>
      <w:r w:rsidRPr="00C95B6E">
        <w:rPr>
          <w:rFonts w:ascii="Arial" w:eastAsia="Times New Roman" w:hAnsi="Arial" w:cs="Arial"/>
          <w:color w:val="333333"/>
          <w:sz w:val="24"/>
          <w:szCs w:val="24"/>
          <w:lang w:eastAsia="ru-RU"/>
        </w:rPr>
        <w:t>ч</w:t>
      </w:r>
      <w:proofErr w:type="gramEnd"/>
      <w:r w:rsidRPr="00C95B6E">
        <w:rPr>
          <w:rFonts w:ascii="Arial" w:eastAsia="Times New Roman" w:hAnsi="Arial" w:cs="Arial"/>
          <w:color w:val="333333"/>
          <w:sz w:val="24"/>
          <w:szCs w:val="24"/>
          <w:lang w:eastAsia="ru-RU"/>
        </w:rPr>
        <w:t>асть 6 введена Федеральным </w:t>
      </w:r>
      <w:hyperlink r:id="rId24" w:anchor="dst100095" w:history="1">
        <w:r w:rsidRPr="00C95B6E">
          <w:rPr>
            <w:rFonts w:ascii="Arial" w:eastAsia="Times New Roman" w:hAnsi="Arial" w:cs="Arial"/>
            <w:color w:val="666699"/>
            <w:sz w:val="24"/>
            <w:szCs w:val="24"/>
            <w:u w:val="single"/>
            <w:lang w:eastAsia="ru-RU"/>
          </w:rPr>
          <w:t>законом</w:t>
        </w:r>
      </w:hyperlink>
      <w:r w:rsidRPr="00C95B6E">
        <w:rPr>
          <w:rFonts w:ascii="Arial" w:eastAsia="Times New Roman" w:hAnsi="Arial" w:cs="Arial"/>
          <w:color w:val="333333"/>
          <w:sz w:val="24"/>
          <w:szCs w:val="24"/>
          <w:lang w:eastAsia="ru-RU"/>
        </w:rPr>
        <w:t> от 08.06.2012 N 65-ФЗ)</w:t>
      </w:r>
    </w:p>
    <w:p w:rsidR="00914FB7" w:rsidRDefault="00914FB7"/>
    <w:sectPr w:rsidR="00914FB7" w:rsidSect="00914FB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characterSpacingControl w:val="doNotCompress"/>
  <w:compat/>
  <w:rsids>
    <w:rsidRoot w:val="00C95B6E"/>
    <w:rsid w:val="00914FB7"/>
    <w:rsid w:val="00C95B6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4FB7"/>
  </w:style>
  <w:style w:type="paragraph" w:styleId="1">
    <w:name w:val="heading 1"/>
    <w:basedOn w:val="a"/>
    <w:link w:val="10"/>
    <w:uiPriority w:val="9"/>
    <w:qFormat/>
    <w:rsid w:val="00C95B6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95B6E"/>
    <w:rPr>
      <w:rFonts w:ascii="Times New Roman" w:eastAsia="Times New Roman" w:hAnsi="Times New Roman" w:cs="Times New Roman"/>
      <w:b/>
      <w:bCs/>
      <w:kern w:val="36"/>
      <w:sz w:val="48"/>
      <w:szCs w:val="48"/>
      <w:lang w:eastAsia="ru-RU"/>
    </w:rPr>
  </w:style>
  <w:style w:type="character" w:styleId="a3">
    <w:name w:val="Hyperlink"/>
    <w:basedOn w:val="a0"/>
    <w:uiPriority w:val="99"/>
    <w:semiHidden/>
    <w:unhideWhenUsed/>
    <w:rsid w:val="00C95B6E"/>
    <w:rPr>
      <w:color w:val="0000FF"/>
      <w:u w:val="single"/>
    </w:rPr>
  </w:style>
  <w:style w:type="character" w:customStyle="1" w:styleId="blk">
    <w:name w:val="blk"/>
    <w:basedOn w:val="a0"/>
    <w:rsid w:val="00C95B6E"/>
  </w:style>
  <w:style w:type="character" w:customStyle="1" w:styleId="hl">
    <w:name w:val="hl"/>
    <w:basedOn w:val="a0"/>
    <w:rsid w:val="00C95B6E"/>
  </w:style>
  <w:style w:type="character" w:customStyle="1" w:styleId="nobr">
    <w:name w:val="nobr"/>
    <w:basedOn w:val="a0"/>
    <w:rsid w:val="00C95B6E"/>
  </w:style>
</w:styles>
</file>

<file path=word/webSettings.xml><?xml version="1.0" encoding="utf-8"?>
<w:webSettings xmlns:r="http://schemas.openxmlformats.org/officeDocument/2006/relationships" xmlns:w="http://schemas.openxmlformats.org/wordprocessingml/2006/main">
  <w:divs>
    <w:div w:id="1154448718">
      <w:bodyDiv w:val="1"/>
      <w:marLeft w:val="0"/>
      <w:marRight w:val="0"/>
      <w:marTop w:val="0"/>
      <w:marBottom w:val="0"/>
      <w:divBdr>
        <w:top w:val="none" w:sz="0" w:space="0" w:color="auto"/>
        <w:left w:val="none" w:sz="0" w:space="0" w:color="auto"/>
        <w:bottom w:val="none" w:sz="0" w:space="0" w:color="auto"/>
        <w:right w:val="none" w:sz="0" w:space="0" w:color="auto"/>
      </w:divBdr>
      <w:divsChild>
        <w:div w:id="1169098673">
          <w:marLeft w:val="0"/>
          <w:marRight w:val="0"/>
          <w:marTop w:val="120"/>
          <w:marBottom w:val="0"/>
          <w:divBdr>
            <w:top w:val="none" w:sz="0" w:space="0" w:color="auto"/>
            <w:left w:val="none" w:sz="0" w:space="0" w:color="auto"/>
            <w:bottom w:val="none" w:sz="0" w:space="0" w:color="auto"/>
            <w:right w:val="none" w:sz="0" w:space="0" w:color="auto"/>
          </w:divBdr>
        </w:div>
        <w:div w:id="632685149">
          <w:marLeft w:val="0"/>
          <w:marRight w:val="0"/>
          <w:marTop w:val="120"/>
          <w:marBottom w:val="0"/>
          <w:divBdr>
            <w:top w:val="none" w:sz="0" w:space="0" w:color="auto"/>
            <w:left w:val="none" w:sz="0" w:space="0" w:color="auto"/>
            <w:bottom w:val="none" w:sz="0" w:space="0" w:color="auto"/>
            <w:right w:val="none" w:sz="0" w:space="0" w:color="auto"/>
          </w:divBdr>
        </w:div>
        <w:div w:id="1162308890">
          <w:marLeft w:val="0"/>
          <w:marRight w:val="0"/>
          <w:marTop w:val="120"/>
          <w:marBottom w:val="0"/>
          <w:divBdr>
            <w:top w:val="none" w:sz="0" w:space="0" w:color="auto"/>
            <w:left w:val="none" w:sz="0" w:space="0" w:color="auto"/>
            <w:bottom w:val="none" w:sz="0" w:space="0" w:color="auto"/>
            <w:right w:val="none" w:sz="0" w:space="0" w:color="auto"/>
          </w:divBdr>
        </w:div>
        <w:div w:id="674917008">
          <w:marLeft w:val="0"/>
          <w:marRight w:val="0"/>
          <w:marTop w:val="120"/>
          <w:marBottom w:val="0"/>
          <w:divBdr>
            <w:top w:val="none" w:sz="0" w:space="0" w:color="auto"/>
            <w:left w:val="none" w:sz="0" w:space="0" w:color="auto"/>
            <w:bottom w:val="none" w:sz="0" w:space="0" w:color="auto"/>
            <w:right w:val="none" w:sz="0" w:space="0" w:color="auto"/>
          </w:divBdr>
        </w:div>
        <w:div w:id="1069575899">
          <w:marLeft w:val="0"/>
          <w:marRight w:val="0"/>
          <w:marTop w:val="120"/>
          <w:marBottom w:val="0"/>
          <w:divBdr>
            <w:top w:val="none" w:sz="0" w:space="0" w:color="auto"/>
            <w:left w:val="none" w:sz="0" w:space="0" w:color="auto"/>
            <w:bottom w:val="none" w:sz="0" w:space="0" w:color="auto"/>
            <w:right w:val="none" w:sz="0" w:space="0" w:color="auto"/>
          </w:divBdr>
        </w:div>
        <w:div w:id="1950356876">
          <w:marLeft w:val="0"/>
          <w:marRight w:val="0"/>
          <w:marTop w:val="120"/>
          <w:marBottom w:val="0"/>
          <w:divBdr>
            <w:top w:val="none" w:sz="0" w:space="0" w:color="auto"/>
            <w:left w:val="none" w:sz="0" w:space="0" w:color="auto"/>
            <w:bottom w:val="none" w:sz="0" w:space="0" w:color="auto"/>
            <w:right w:val="none" w:sz="0" w:space="0" w:color="auto"/>
          </w:divBdr>
        </w:div>
        <w:div w:id="1329332724">
          <w:marLeft w:val="0"/>
          <w:marRight w:val="0"/>
          <w:marTop w:val="0"/>
          <w:marBottom w:val="0"/>
          <w:divBdr>
            <w:top w:val="none" w:sz="0" w:space="0" w:color="auto"/>
            <w:left w:val="none" w:sz="0" w:space="0" w:color="auto"/>
            <w:bottom w:val="none" w:sz="0" w:space="0" w:color="auto"/>
            <w:right w:val="none" w:sz="0" w:space="0" w:color="auto"/>
          </w:divBdr>
          <w:divsChild>
            <w:div w:id="630087498">
              <w:marLeft w:val="0"/>
              <w:marRight w:val="0"/>
              <w:marTop w:val="120"/>
              <w:marBottom w:val="0"/>
              <w:divBdr>
                <w:top w:val="none" w:sz="0" w:space="0" w:color="auto"/>
                <w:left w:val="none" w:sz="0" w:space="0" w:color="auto"/>
                <w:bottom w:val="none" w:sz="0" w:space="0" w:color="auto"/>
                <w:right w:val="none" w:sz="0" w:space="0" w:color="auto"/>
              </w:divBdr>
            </w:div>
          </w:divsChild>
        </w:div>
        <w:div w:id="18510666">
          <w:marLeft w:val="0"/>
          <w:marRight w:val="0"/>
          <w:marTop w:val="120"/>
          <w:marBottom w:val="0"/>
          <w:divBdr>
            <w:top w:val="none" w:sz="0" w:space="0" w:color="auto"/>
            <w:left w:val="none" w:sz="0" w:space="0" w:color="auto"/>
            <w:bottom w:val="none" w:sz="0" w:space="0" w:color="auto"/>
            <w:right w:val="none" w:sz="0" w:space="0" w:color="auto"/>
          </w:divBdr>
        </w:div>
        <w:div w:id="358505129">
          <w:marLeft w:val="0"/>
          <w:marRight w:val="0"/>
          <w:marTop w:val="120"/>
          <w:marBottom w:val="0"/>
          <w:divBdr>
            <w:top w:val="none" w:sz="0" w:space="0" w:color="auto"/>
            <w:left w:val="none" w:sz="0" w:space="0" w:color="auto"/>
            <w:bottom w:val="none" w:sz="0" w:space="0" w:color="auto"/>
            <w:right w:val="none" w:sz="0" w:space="0" w:color="auto"/>
          </w:divBdr>
        </w:div>
        <w:div w:id="777918056">
          <w:marLeft w:val="0"/>
          <w:marRight w:val="0"/>
          <w:marTop w:val="120"/>
          <w:marBottom w:val="0"/>
          <w:divBdr>
            <w:top w:val="none" w:sz="0" w:space="0" w:color="auto"/>
            <w:left w:val="none" w:sz="0" w:space="0" w:color="auto"/>
            <w:bottom w:val="none" w:sz="0" w:space="0" w:color="auto"/>
            <w:right w:val="none" w:sz="0" w:space="0" w:color="auto"/>
          </w:divBdr>
        </w:div>
        <w:div w:id="410348911">
          <w:marLeft w:val="0"/>
          <w:marRight w:val="0"/>
          <w:marTop w:val="120"/>
          <w:marBottom w:val="0"/>
          <w:divBdr>
            <w:top w:val="none" w:sz="0" w:space="0" w:color="auto"/>
            <w:left w:val="none" w:sz="0" w:space="0" w:color="auto"/>
            <w:bottom w:val="none" w:sz="0" w:space="0" w:color="auto"/>
            <w:right w:val="none" w:sz="0" w:space="0" w:color="auto"/>
          </w:divBdr>
        </w:div>
        <w:div w:id="1728797521">
          <w:marLeft w:val="0"/>
          <w:marRight w:val="0"/>
          <w:marTop w:val="120"/>
          <w:marBottom w:val="0"/>
          <w:divBdr>
            <w:top w:val="none" w:sz="0" w:space="0" w:color="auto"/>
            <w:left w:val="none" w:sz="0" w:space="0" w:color="auto"/>
            <w:bottom w:val="none" w:sz="0" w:space="0" w:color="auto"/>
            <w:right w:val="none" w:sz="0" w:space="0" w:color="auto"/>
          </w:divBdr>
        </w:div>
        <w:div w:id="1646740334">
          <w:marLeft w:val="0"/>
          <w:marRight w:val="0"/>
          <w:marTop w:val="120"/>
          <w:marBottom w:val="0"/>
          <w:divBdr>
            <w:top w:val="none" w:sz="0" w:space="0" w:color="auto"/>
            <w:left w:val="none" w:sz="0" w:space="0" w:color="auto"/>
            <w:bottom w:val="none" w:sz="0" w:space="0" w:color="auto"/>
            <w:right w:val="none" w:sz="0" w:space="0" w:color="auto"/>
          </w:divBdr>
        </w:div>
        <w:div w:id="1913588282">
          <w:marLeft w:val="0"/>
          <w:marRight w:val="0"/>
          <w:marTop w:val="120"/>
          <w:marBottom w:val="0"/>
          <w:divBdr>
            <w:top w:val="none" w:sz="0" w:space="0" w:color="auto"/>
            <w:left w:val="none" w:sz="0" w:space="0" w:color="auto"/>
            <w:bottom w:val="none" w:sz="0" w:space="0" w:color="auto"/>
            <w:right w:val="none" w:sz="0" w:space="0" w:color="auto"/>
          </w:divBdr>
        </w:div>
        <w:div w:id="1667055224">
          <w:marLeft w:val="0"/>
          <w:marRight w:val="0"/>
          <w:marTop w:val="120"/>
          <w:marBottom w:val="0"/>
          <w:divBdr>
            <w:top w:val="none" w:sz="0" w:space="0" w:color="auto"/>
            <w:left w:val="none" w:sz="0" w:space="0" w:color="auto"/>
            <w:bottom w:val="none" w:sz="0" w:space="0" w:color="auto"/>
            <w:right w:val="none" w:sz="0" w:space="0" w:color="auto"/>
          </w:divBdr>
        </w:div>
        <w:div w:id="526790812">
          <w:marLeft w:val="0"/>
          <w:marRight w:val="0"/>
          <w:marTop w:val="0"/>
          <w:marBottom w:val="0"/>
          <w:divBdr>
            <w:top w:val="none" w:sz="0" w:space="0" w:color="auto"/>
            <w:left w:val="none" w:sz="0" w:space="0" w:color="auto"/>
            <w:bottom w:val="none" w:sz="0" w:space="0" w:color="auto"/>
            <w:right w:val="none" w:sz="0" w:space="0" w:color="auto"/>
          </w:divBdr>
          <w:divsChild>
            <w:div w:id="658194063">
              <w:marLeft w:val="0"/>
              <w:marRight w:val="0"/>
              <w:marTop w:val="120"/>
              <w:marBottom w:val="0"/>
              <w:divBdr>
                <w:top w:val="none" w:sz="0" w:space="0" w:color="auto"/>
                <w:left w:val="none" w:sz="0" w:space="0" w:color="auto"/>
                <w:bottom w:val="none" w:sz="0" w:space="0" w:color="auto"/>
                <w:right w:val="none" w:sz="0" w:space="0" w:color="auto"/>
              </w:divBdr>
            </w:div>
          </w:divsChild>
        </w:div>
        <w:div w:id="1779523955">
          <w:marLeft w:val="0"/>
          <w:marRight w:val="0"/>
          <w:marTop w:val="120"/>
          <w:marBottom w:val="0"/>
          <w:divBdr>
            <w:top w:val="none" w:sz="0" w:space="0" w:color="auto"/>
            <w:left w:val="none" w:sz="0" w:space="0" w:color="auto"/>
            <w:bottom w:val="none" w:sz="0" w:space="0" w:color="auto"/>
            <w:right w:val="none" w:sz="0" w:space="0" w:color="auto"/>
          </w:divBdr>
        </w:div>
        <w:div w:id="432632895">
          <w:marLeft w:val="0"/>
          <w:marRight w:val="0"/>
          <w:marTop w:val="120"/>
          <w:marBottom w:val="0"/>
          <w:divBdr>
            <w:top w:val="none" w:sz="0" w:space="0" w:color="auto"/>
            <w:left w:val="none" w:sz="0" w:space="0" w:color="auto"/>
            <w:bottom w:val="none" w:sz="0" w:space="0" w:color="auto"/>
            <w:right w:val="none" w:sz="0" w:space="0" w:color="auto"/>
          </w:divBdr>
        </w:div>
        <w:div w:id="1317346145">
          <w:marLeft w:val="0"/>
          <w:marRight w:val="0"/>
          <w:marTop w:val="120"/>
          <w:marBottom w:val="0"/>
          <w:divBdr>
            <w:top w:val="none" w:sz="0" w:space="0" w:color="auto"/>
            <w:left w:val="none" w:sz="0" w:space="0" w:color="auto"/>
            <w:bottom w:val="none" w:sz="0" w:space="0" w:color="auto"/>
            <w:right w:val="none" w:sz="0" w:space="0" w:color="auto"/>
          </w:divBdr>
        </w:div>
        <w:div w:id="1834954843">
          <w:marLeft w:val="0"/>
          <w:marRight w:val="0"/>
          <w:marTop w:val="120"/>
          <w:marBottom w:val="96"/>
          <w:divBdr>
            <w:top w:val="none" w:sz="0" w:space="0" w:color="auto"/>
            <w:left w:val="single" w:sz="18" w:space="0" w:color="CED3F1"/>
            <w:bottom w:val="none" w:sz="0" w:space="0" w:color="auto"/>
            <w:right w:val="none" w:sz="0" w:space="0" w:color="auto"/>
          </w:divBdr>
        </w:div>
        <w:div w:id="452283767">
          <w:marLeft w:val="0"/>
          <w:marRight w:val="0"/>
          <w:marTop w:val="120"/>
          <w:marBottom w:val="0"/>
          <w:divBdr>
            <w:top w:val="none" w:sz="0" w:space="0" w:color="auto"/>
            <w:left w:val="none" w:sz="0" w:space="0" w:color="auto"/>
            <w:bottom w:val="none" w:sz="0" w:space="0" w:color="auto"/>
            <w:right w:val="none" w:sz="0" w:space="0" w:color="auto"/>
          </w:divBdr>
        </w:div>
        <w:div w:id="1923639175">
          <w:marLeft w:val="0"/>
          <w:marRight w:val="0"/>
          <w:marTop w:val="120"/>
          <w:marBottom w:val="0"/>
          <w:divBdr>
            <w:top w:val="none" w:sz="0" w:space="0" w:color="auto"/>
            <w:left w:val="none" w:sz="0" w:space="0" w:color="auto"/>
            <w:bottom w:val="none" w:sz="0" w:space="0" w:color="auto"/>
            <w:right w:val="none" w:sz="0" w:space="0" w:color="auto"/>
          </w:divBdr>
        </w:div>
        <w:div w:id="1693847601">
          <w:marLeft w:val="0"/>
          <w:marRight w:val="0"/>
          <w:marTop w:val="0"/>
          <w:marBottom w:val="0"/>
          <w:divBdr>
            <w:top w:val="none" w:sz="0" w:space="0" w:color="auto"/>
            <w:left w:val="none" w:sz="0" w:space="0" w:color="auto"/>
            <w:bottom w:val="none" w:sz="0" w:space="0" w:color="auto"/>
            <w:right w:val="none" w:sz="0" w:space="0" w:color="auto"/>
          </w:divBdr>
          <w:divsChild>
            <w:div w:id="1136801381">
              <w:marLeft w:val="0"/>
              <w:marRight w:val="0"/>
              <w:marTop w:val="120"/>
              <w:marBottom w:val="0"/>
              <w:divBdr>
                <w:top w:val="none" w:sz="0" w:space="0" w:color="auto"/>
                <w:left w:val="none" w:sz="0" w:space="0" w:color="auto"/>
                <w:bottom w:val="none" w:sz="0" w:space="0" w:color="auto"/>
                <w:right w:val="none" w:sz="0" w:space="0" w:color="auto"/>
              </w:divBdr>
            </w:div>
          </w:divsChild>
        </w:div>
        <w:div w:id="1098868659">
          <w:marLeft w:val="0"/>
          <w:marRight w:val="0"/>
          <w:marTop w:val="0"/>
          <w:marBottom w:val="192"/>
          <w:divBdr>
            <w:top w:val="none" w:sz="0" w:space="0" w:color="auto"/>
            <w:left w:val="none" w:sz="0" w:space="0" w:color="auto"/>
            <w:bottom w:val="none" w:sz="0" w:space="0" w:color="auto"/>
            <w:right w:val="none" w:sz="0" w:space="0" w:color="auto"/>
          </w:divBdr>
        </w:div>
        <w:div w:id="1658916239">
          <w:marLeft w:val="0"/>
          <w:marRight w:val="0"/>
          <w:marTop w:val="120"/>
          <w:marBottom w:val="96"/>
          <w:divBdr>
            <w:top w:val="none" w:sz="0" w:space="0" w:color="auto"/>
            <w:left w:val="single" w:sz="18" w:space="0" w:color="CED3F1"/>
            <w:bottom w:val="none" w:sz="0" w:space="0" w:color="auto"/>
            <w:right w:val="none" w:sz="0" w:space="0" w:color="auto"/>
          </w:divBdr>
        </w:div>
        <w:div w:id="1021206337">
          <w:marLeft w:val="0"/>
          <w:marRight w:val="0"/>
          <w:marTop w:val="120"/>
          <w:marBottom w:val="0"/>
          <w:divBdr>
            <w:top w:val="none" w:sz="0" w:space="0" w:color="auto"/>
            <w:left w:val="none" w:sz="0" w:space="0" w:color="auto"/>
            <w:bottom w:val="none" w:sz="0" w:space="0" w:color="auto"/>
            <w:right w:val="none" w:sz="0" w:space="0" w:color="auto"/>
          </w:divBdr>
        </w:div>
        <w:div w:id="1699502734">
          <w:marLeft w:val="0"/>
          <w:marRight w:val="0"/>
          <w:marTop w:val="120"/>
          <w:marBottom w:val="0"/>
          <w:divBdr>
            <w:top w:val="none" w:sz="0" w:space="0" w:color="auto"/>
            <w:left w:val="none" w:sz="0" w:space="0" w:color="auto"/>
            <w:bottom w:val="none" w:sz="0" w:space="0" w:color="auto"/>
            <w:right w:val="none" w:sz="0" w:space="0" w:color="auto"/>
          </w:divBdr>
        </w:div>
        <w:div w:id="428933679">
          <w:marLeft w:val="0"/>
          <w:marRight w:val="0"/>
          <w:marTop w:val="120"/>
          <w:marBottom w:val="0"/>
          <w:divBdr>
            <w:top w:val="none" w:sz="0" w:space="0" w:color="auto"/>
            <w:left w:val="none" w:sz="0" w:space="0" w:color="auto"/>
            <w:bottom w:val="none" w:sz="0" w:space="0" w:color="auto"/>
            <w:right w:val="none" w:sz="0" w:space="0" w:color="auto"/>
          </w:divBdr>
        </w:div>
        <w:div w:id="1517040052">
          <w:marLeft w:val="0"/>
          <w:marRight w:val="0"/>
          <w:marTop w:val="120"/>
          <w:marBottom w:val="0"/>
          <w:divBdr>
            <w:top w:val="none" w:sz="0" w:space="0" w:color="auto"/>
            <w:left w:val="none" w:sz="0" w:space="0" w:color="auto"/>
            <w:bottom w:val="none" w:sz="0" w:space="0" w:color="auto"/>
            <w:right w:val="none" w:sz="0" w:space="0" w:color="auto"/>
          </w:divBdr>
        </w:div>
        <w:div w:id="807940401">
          <w:marLeft w:val="0"/>
          <w:marRight w:val="0"/>
          <w:marTop w:val="0"/>
          <w:marBottom w:val="0"/>
          <w:divBdr>
            <w:top w:val="none" w:sz="0" w:space="0" w:color="auto"/>
            <w:left w:val="none" w:sz="0" w:space="0" w:color="auto"/>
            <w:bottom w:val="none" w:sz="0" w:space="0" w:color="auto"/>
            <w:right w:val="none" w:sz="0" w:space="0" w:color="auto"/>
          </w:divBdr>
          <w:divsChild>
            <w:div w:id="1256858951">
              <w:marLeft w:val="0"/>
              <w:marRight w:val="0"/>
              <w:marTop w:val="120"/>
              <w:marBottom w:val="0"/>
              <w:divBdr>
                <w:top w:val="none" w:sz="0" w:space="0" w:color="auto"/>
                <w:left w:val="none" w:sz="0" w:space="0" w:color="auto"/>
                <w:bottom w:val="none" w:sz="0" w:space="0" w:color="auto"/>
                <w:right w:val="none" w:sz="0" w:space="0" w:color="auto"/>
              </w:divBdr>
            </w:div>
          </w:divsChild>
        </w:div>
        <w:div w:id="1152409845">
          <w:marLeft w:val="0"/>
          <w:marRight w:val="0"/>
          <w:marTop w:val="120"/>
          <w:marBottom w:val="0"/>
          <w:divBdr>
            <w:top w:val="none" w:sz="0" w:space="0" w:color="auto"/>
            <w:left w:val="none" w:sz="0" w:space="0" w:color="auto"/>
            <w:bottom w:val="none" w:sz="0" w:space="0" w:color="auto"/>
            <w:right w:val="none" w:sz="0" w:space="0" w:color="auto"/>
          </w:divBdr>
        </w:div>
        <w:div w:id="1295058709">
          <w:marLeft w:val="0"/>
          <w:marRight w:val="0"/>
          <w:marTop w:val="120"/>
          <w:marBottom w:val="0"/>
          <w:divBdr>
            <w:top w:val="none" w:sz="0" w:space="0" w:color="auto"/>
            <w:left w:val="none" w:sz="0" w:space="0" w:color="auto"/>
            <w:bottom w:val="none" w:sz="0" w:space="0" w:color="auto"/>
            <w:right w:val="none" w:sz="0" w:space="0" w:color="auto"/>
          </w:divBdr>
        </w:div>
        <w:div w:id="1123769364">
          <w:marLeft w:val="0"/>
          <w:marRight w:val="0"/>
          <w:marTop w:val="120"/>
          <w:marBottom w:val="0"/>
          <w:divBdr>
            <w:top w:val="none" w:sz="0" w:space="0" w:color="auto"/>
            <w:left w:val="none" w:sz="0" w:space="0" w:color="auto"/>
            <w:bottom w:val="none" w:sz="0" w:space="0" w:color="auto"/>
            <w:right w:val="none" w:sz="0" w:space="0" w:color="auto"/>
          </w:divBdr>
        </w:div>
        <w:div w:id="211507647">
          <w:marLeft w:val="0"/>
          <w:marRight w:val="0"/>
          <w:marTop w:val="0"/>
          <w:marBottom w:val="0"/>
          <w:divBdr>
            <w:top w:val="none" w:sz="0" w:space="0" w:color="auto"/>
            <w:left w:val="none" w:sz="0" w:space="0" w:color="auto"/>
            <w:bottom w:val="none" w:sz="0" w:space="0" w:color="auto"/>
            <w:right w:val="none" w:sz="0" w:space="0" w:color="auto"/>
          </w:divBdr>
          <w:divsChild>
            <w:div w:id="200478164">
              <w:marLeft w:val="0"/>
              <w:marRight w:val="0"/>
              <w:marTop w:val="120"/>
              <w:marBottom w:val="0"/>
              <w:divBdr>
                <w:top w:val="none" w:sz="0" w:space="0" w:color="auto"/>
                <w:left w:val="none" w:sz="0" w:space="0" w:color="auto"/>
                <w:bottom w:val="none" w:sz="0" w:space="0" w:color="auto"/>
                <w:right w:val="none" w:sz="0" w:space="0" w:color="auto"/>
              </w:divBdr>
            </w:div>
          </w:divsChild>
        </w:div>
        <w:div w:id="159784325">
          <w:marLeft w:val="0"/>
          <w:marRight w:val="0"/>
          <w:marTop w:val="0"/>
          <w:marBottom w:val="0"/>
          <w:divBdr>
            <w:top w:val="none" w:sz="0" w:space="0" w:color="auto"/>
            <w:left w:val="none" w:sz="0" w:space="0" w:color="auto"/>
            <w:bottom w:val="none" w:sz="0" w:space="0" w:color="auto"/>
            <w:right w:val="none" w:sz="0" w:space="0" w:color="auto"/>
          </w:divBdr>
        </w:div>
        <w:div w:id="185674239">
          <w:marLeft w:val="0"/>
          <w:marRight w:val="0"/>
          <w:marTop w:val="120"/>
          <w:marBottom w:val="0"/>
          <w:divBdr>
            <w:top w:val="none" w:sz="0" w:space="0" w:color="auto"/>
            <w:left w:val="none" w:sz="0" w:space="0" w:color="auto"/>
            <w:bottom w:val="none" w:sz="0" w:space="0" w:color="auto"/>
            <w:right w:val="none" w:sz="0" w:space="0" w:color="auto"/>
          </w:divBdr>
        </w:div>
        <w:div w:id="331027169">
          <w:marLeft w:val="0"/>
          <w:marRight w:val="0"/>
          <w:marTop w:val="0"/>
          <w:marBottom w:val="0"/>
          <w:divBdr>
            <w:top w:val="none" w:sz="0" w:space="0" w:color="auto"/>
            <w:left w:val="none" w:sz="0" w:space="0" w:color="auto"/>
            <w:bottom w:val="none" w:sz="0" w:space="0" w:color="auto"/>
            <w:right w:val="none" w:sz="0" w:space="0" w:color="auto"/>
          </w:divBdr>
          <w:divsChild>
            <w:div w:id="887569886">
              <w:marLeft w:val="0"/>
              <w:marRight w:val="0"/>
              <w:marTop w:val="120"/>
              <w:marBottom w:val="0"/>
              <w:divBdr>
                <w:top w:val="none" w:sz="0" w:space="0" w:color="auto"/>
                <w:left w:val="none" w:sz="0" w:space="0" w:color="auto"/>
                <w:bottom w:val="none" w:sz="0" w:space="0" w:color="auto"/>
                <w:right w:val="none" w:sz="0" w:space="0" w:color="auto"/>
              </w:divBdr>
            </w:div>
          </w:divsChild>
        </w:div>
        <w:div w:id="1580479036">
          <w:marLeft w:val="0"/>
          <w:marRight w:val="0"/>
          <w:marTop w:val="120"/>
          <w:marBottom w:val="0"/>
          <w:divBdr>
            <w:top w:val="none" w:sz="0" w:space="0" w:color="auto"/>
            <w:left w:val="none" w:sz="0" w:space="0" w:color="auto"/>
            <w:bottom w:val="none" w:sz="0" w:space="0" w:color="auto"/>
            <w:right w:val="none" w:sz="0" w:space="0" w:color="auto"/>
          </w:divBdr>
        </w:div>
        <w:div w:id="153301753">
          <w:marLeft w:val="0"/>
          <w:marRight w:val="0"/>
          <w:marTop w:val="0"/>
          <w:marBottom w:val="0"/>
          <w:divBdr>
            <w:top w:val="none" w:sz="0" w:space="0" w:color="auto"/>
            <w:left w:val="none" w:sz="0" w:space="0" w:color="auto"/>
            <w:bottom w:val="none" w:sz="0" w:space="0" w:color="auto"/>
            <w:right w:val="none" w:sz="0" w:space="0" w:color="auto"/>
          </w:divBdr>
          <w:divsChild>
            <w:div w:id="1092355926">
              <w:marLeft w:val="0"/>
              <w:marRight w:val="0"/>
              <w:marTop w:val="120"/>
              <w:marBottom w:val="0"/>
              <w:divBdr>
                <w:top w:val="none" w:sz="0" w:space="0" w:color="auto"/>
                <w:left w:val="none" w:sz="0" w:space="0" w:color="auto"/>
                <w:bottom w:val="none" w:sz="0" w:space="0" w:color="auto"/>
                <w:right w:val="none" w:sz="0" w:space="0" w:color="auto"/>
              </w:divBdr>
            </w:div>
          </w:divsChild>
        </w:div>
        <w:div w:id="437138168">
          <w:marLeft w:val="0"/>
          <w:marRight w:val="0"/>
          <w:marTop w:val="120"/>
          <w:marBottom w:val="0"/>
          <w:divBdr>
            <w:top w:val="none" w:sz="0" w:space="0" w:color="auto"/>
            <w:left w:val="none" w:sz="0" w:space="0" w:color="auto"/>
            <w:bottom w:val="none" w:sz="0" w:space="0" w:color="auto"/>
            <w:right w:val="none" w:sz="0" w:space="0" w:color="auto"/>
          </w:divBdr>
        </w:div>
        <w:div w:id="1930238344">
          <w:marLeft w:val="0"/>
          <w:marRight w:val="0"/>
          <w:marTop w:val="120"/>
          <w:marBottom w:val="96"/>
          <w:divBdr>
            <w:top w:val="none" w:sz="0" w:space="0" w:color="auto"/>
            <w:left w:val="single" w:sz="18" w:space="0" w:color="CED3F1"/>
            <w:bottom w:val="none" w:sz="0" w:space="0" w:color="auto"/>
            <w:right w:val="none" w:sz="0" w:space="0" w:color="auto"/>
          </w:divBdr>
        </w:div>
        <w:div w:id="2053577969">
          <w:marLeft w:val="0"/>
          <w:marRight w:val="0"/>
          <w:marTop w:val="120"/>
          <w:marBottom w:val="0"/>
          <w:divBdr>
            <w:top w:val="none" w:sz="0" w:space="0" w:color="auto"/>
            <w:left w:val="none" w:sz="0" w:space="0" w:color="auto"/>
            <w:bottom w:val="none" w:sz="0" w:space="0" w:color="auto"/>
            <w:right w:val="none" w:sz="0" w:space="0" w:color="auto"/>
          </w:divBdr>
        </w:div>
        <w:div w:id="997267526">
          <w:marLeft w:val="0"/>
          <w:marRight w:val="0"/>
          <w:marTop w:val="0"/>
          <w:marBottom w:val="0"/>
          <w:divBdr>
            <w:top w:val="none" w:sz="0" w:space="0" w:color="auto"/>
            <w:left w:val="none" w:sz="0" w:space="0" w:color="auto"/>
            <w:bottom w:val="none" w:sz="0" w:space="0" w:color="auto"/>
            <w:right w:val="none" w:sz="0" w:space="0" w:color="auto"/>
          </w:divBdr>
          <w:divsChild>
            <w:div w:id="1711297567">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342372/74754240d170cc049cd7b313852fd5985eb0aafc/" TargetMode="External"/><Relationship Id="rId13" Type="http://schemas.openxmlformats.org/officeDocument/2006/relationships/hyperlink" Target="http://www.consultant.ru/document/cons_doc_LAW_130936/b004fed0b70d0f223e4a81f8ad6cd92af90a7e3b/" TargetMode="External"/><Relationship Id="rId18" Type="http://schemas.openxmlformats.org/officeDocument/2006/relationships/hyperlink" Target="http://www.consultant.ru/document/cons_doc_LAW_130936/b004fed0b70d0f223e4a81f8ad6cd92af90a7e3b/" TargetMode="External"/><Relationship Id="rId26" Type="http://schemas.openxmlformats.org/officeDocument/2006/relationships/theme" Target="theme/theme1.xml"/><Relationship Id="rId3" Type="http://schemas.openxmlformats.org/officeDocument/2006/relationships/webSettings" Target="webSettings.xml"/><Relationship Id="rId21" Type="http://schemas.openxmlformats.org/officeDocument/2006/relationships/hyperlink" Target="http://www.consultant.ru/document/cons_doc_LAW_308721/" TargetMode="External"/><Relationship Id="rId7" Type="http://schemas.openxmlformats.org/officeDocument/2006/relationships/hyperlink" Target="http://www.consultant.ru/document/cons_doc_LAW_342372/616c3e1ac3523ad0b345b51f7c9e3131c936fd3c/" TargetMode="External"/><Relationship Id="rId12" Type="http://schemas.openxmlformats.org/officeDocument/2006/relationships/hyperlink" Target="http://www.consultant.ru/document/cons_doc_LAW_130936/b004fed0b70d0f223e4a81f8ad6cd92af90a7e3b/" TargetMode="External"/><Relationship Id="rId17" Type="http://schemas.openxmlformats.org/officeDocument/2006/relationships/hyperlink" Target="http://www.consultant.ru/document/cons_doc_LAW_327101/" TargetMode="External"/><Relationship Id="rId25"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www.consultant.ru/document/cons_doc_LAW_130936/b004fed0b70d0f223e4a81f8ad6cd92af90a7e3b/" TargetMode="External"/><Relationship Id="rId20" Type="http://schemas.openxmlformats.org/officeDocument/2006/relationships/hyperlink" Target="http://www.consultant.ru/document/cons_doc_LAW_130936/b004fed0b70d0f223e4a81f8ad6cd92af90a7e3b/" TargetMode="External"/><Relationship Id="rId1" Type="http://schemas.openxmlformats.org/officeDocument/2006/relationships/styles" Target="styles.xml"/><Relationship Id="rId6" Type="http://schemas.openxmlformats.org/officeDocument/2006/relationships/hyperlink" Target="http://www.consultant.ru/document/cons_doc_LAW_342372/d6dc2f1b69641a1cb46d1069aa14b2d10eaefc67/" TargetMode="External"/><Relationship Id="rId11" Type="http://schemas.openxmlformats.org/officeDocument/2006/relationships/hyperlink" Target="http://www.consultant.ru/document/cons_doc_LAW_342372/36f65566525347506c3bca47d7b5ddfc19731d6b/" TargetMode="External"/><Relationship Id="rId24" Type="http://schemas.openxmlformats.org/officeDocument/2006/relationships/hyperlink" Target="http://www.consultant.ru/document/cons_doc_LAW_130936/b004fed0b70d0f223e4a81f8ad6cd92af90a7e3b/" TargetMode="External"/><Relationship Id="rId5" Type="http://schemas.openxmlformats.org/officeDocument/2006/relationships/hyperlink" Target="http://www.consultant.ru/document/cons_doc_LAW_340325/a7eba7d96ab59aedad870b2adf2bba34dcc30c3e/" TargetMode="External"/><Relationship Id="rId15" Type="http://schemas.openxmlformats.org/officeDocument/2006/relationships/hyperlink" Target="http://www.consultant.ru/document/cons_doc_LAW_130163/" TargetMode="External"/><Relationship Id="rId23" Type="http://schemas.openxmlformats.org/officeDocument/2006/relationships/hyperlink" Target="http://www.consultant.ru/document/cons_doc_LAW_308824/f18c14a39ad57a8d29a3bd202cc615e16ab58e12/" TargetMode="External"/><Relationship Id="rId10" Type="http://schemas.openxmlformats.org/officeDocument/2006/relationships/hyperlink" Target="http://www.consultant.ru/document/cons_doc_LAW_342372/95ad8950c570c9a2cf8a6309d24073263fd10087/" TargetMode="External"/><Relationship Id="rId19" Type="http://schemas.openxmlformats.org/officeDocument/2006/relationships/hyperlink" Target="http://www.consultant.ru/document/cons_doc_LAW_217850/ad890e68b83c920baeae9bb9fdc9b94feb1af0ad/" TargetMode="External"/><Relationship Id="rId4" Type="http://schemas.openxmlformats.org/officeDocument/2006/relationships/hyperlink" Target="http://www.consultant.ru/document/cons_doc_LAW_340325/97405e31b8cb1f1e528d52e98e8e60a7a2da9dea/" TargetMode="External"/><Relationship Id="rId9" Type="http://schemas.openxmlformats.org/officeDocument/2006/relationships/hyperlink" Target="http://www.consultant.ru/document/cons_doc_LAW_342372/e3620d183bd6d1fe2ab8b0c912809857217325a2/" TargetMode="External"/><Relationship Id="rId14" Type="http://schemas.openxmlformats.org/officeDocument/2006/relationships/hyperlink" Target="http://www.consultant.ru/document/cons_doc_LAW_308824/e112244ba11cfd113cfe7edb334d1d2a3c57c40d/" TargetMode="External"/><Relationship Id="rId22" Type="http://schemas.openxmlformats.org/officeDocument/2006/relationships/hyperlink" Target="http://www.consultant.ru/document/cons_doc_LAW_142234/92d969e26a4326c5d02fa79b8f9cf4994ee5633b/"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1683</Words>
  <Characters>9595</Characters>
  <Application>Microsoft Office Word</Application>
  <DocSecurity>0</DocSecurity>
  <Lines>79</Lines>
  <Paragraphs>22</Paragraphs>
  <ScaleCrop>false</ScaleCrop>
  <Company/>
  <LinksUpToDate>false</LinksUpToDate>
  <CharactersWithSpaces>11256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2020-01-28T14:54:00Z</dcterms:created>
  <dcterms:modified xsi:type="dcterms:W3CDTF">2020-01-28T14:55:00Z</dcterms:modified>
</cp:coreProperties>
</file>